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EF0369" w:rsidRPr="003B5150" w:rsidRDefault="00EF0369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</w:p>
    <w:p w:rsidR="002E5EFC" w:rsidRPr="003B5150" w:rsidRDefault="004B5428" w:rsidP="00DE3B12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B5150">
        <w:rPr>
          <w:rFonts w:ascii="Times New Roman" w:hAnsi="Times New Roman" w:cs="Times New Roman"/>
          <w:b/>
          <w:sz w:val="52"/>
          <w:szCs w:val="52"/>
        </w:rPr>
        <w:t>D-0</w:t>
      </w:r>
      <w:r w:rsidR="00D14D6E" w:rsidRPr="003B5150">
        <w:rPr>
          <w:rFonts w:ascii="Times New Roman" w:hAnsi="Times New Roman" w:cs="Times New Roman"/>
          <w:b/>
          <w:sz w:val="52"/>
          <w:szCs w:val="52"/>
        </w:rPr>
        <w:t>4</w:t>
      </w:r>
      <w:r w:rsidRPr="003B5150">
        <w:rPr>
          <w:rFonts w:ascii="Times New Roman" w:hAnsi="Times New Roman" w:cs="Times New Roman"/>
          <w:b/>
          <w:sz w:val="52"/>
          <w:szCs w:val="52"/>
        </w:rPr>
        <w:t>.0</w:t>
      </w:r>
      <w:r w:rsidR="00D14D6E" w:rsidRPr="003B5150">
        <w:rPr>
          <w:rFonts w:ascii="Times New Roman" w:hAnsi="Times New Roman" w:cs="Times New Roman"/>
          <w:b/>
          <w:sz w:val="52"/>
          <w:szCs w:val="52"/>
        </w:rPr>
        <w:t>1</w:t>
      </w:r>
      <w:r w:rsidRPr="003B5150">
        <w:rPr>
          <w:rFonts w:ascii="Times New Roman" w:hAnsi="Times New Roman" w:cs="Times New Roman"/>
          <w:b/>
          <w:sz w:val="52"/>
          <w:szCs w:val="52"/>
        </w:rPr>
        <w:t>.0</w:t>
      </w:r>
      <w:r w:rsidR="00E6141F" w:rsidRPr="003B5150">
        <w:rPr>
          <w:rFonts w:ascii="Times New Roman" w:hAnsi="Times New Roman" w:cs="Times New Roman"/>
          <w:b/>
          <w:sz w:val="52"/>
          <w:szCs w:val="52"/>
        </w:rPr>
        <w:t>1</w:t>
      </w:r>
    </w:p>
    <w:p w:rsidR="00F322F3" w:rsidRPr="003B5150" w:rsidRDefault="00F322F3" w:rsidP="00F322F3">
      <w:pPr>
        <w:spacing w:before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B5428" w:rsidRPr="003B5150" w:rsidRDefault="00396040" w:rsidP="00DE3B12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3B5150">
        <w:rPr>
          <w:rFonts w:ascii="Times New Roman" w:hAnsi="Times New Roman" w:cs="Times New Roman"/>
          <w:b/>
          <w:sz w:val="52"/>
          <w:szCs w:val="52"/>
        </w:rPr>
        <w:t>Korytowanie wraz z profilowaniem i zagęszczaniem podłoża</w:t>
      </w:r>
    </w:p>
    <w:p w:rsidR="002E5EFC" w:rsidRPr="003B5150" w:rsidRDefault="002E5EFC" w:rsidP="00DE3B12">
      <w:pPr>
        <w:spacing w:before="0" w:line="360" w:lineRule="auto"/>
        <w:rPr>
          <w:rFonts w:ascii="Times New Roman" w:hAnsi="Times New Roman" w:cs="Times New Roman"/>
        </w:rPr>
      </w:pPr>
    </w:p>
    <w:p w:rsidR="007E2B6E" w:rsidRPr="003B5150" w:rsidRDefault="002E5EFC" w:rsidP="003B267B">
      <w:pPr>
        <w:pStyle w:val="Nagwek1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</w:rPr>
        <w:br w:type="page"/>
      </w:r>
      <w:r w:rsidR="00E21FE3" w:rsidRPr="003B5150">
        <w:rPr>
          <w:rFonts w:ascii="Times New Roman" w:hAnsi="Times New Roman"/>
        </w:rPr>
        <w:lastRenderedPageBreak/>
        <w:t>WSTĘP</w:t>
      </w:r>
      <w:r w:rsidR="002E1B65" w:rsidRPr="003B5150">
        <w:rPr>
          <w:rFonts w:ascii="Times New Roman" w:hAnsi="Times New Roman"/>
        </w:rPr>
        <w:tab/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bookmarkStart w:id="18" w:name="_Toc105059074"/>
      <w:r w:rsidRPr="003B5150">
        <w:rPr>
          <w:rFonts w:ascii="Times New Roman" w:hAnsi="Times New Roman" w:cs="Times New Roman"/>
        </w:rPr>
        <w:t>Przedmiot S</w:t>
      </w:r>
      <w:r w:rsidR="007361D6" w:rsidRPr="003B5150">
        <w:rPr>
          <w:rFonts w:ascii="Times New Roman" w:hAnsi="Times New Roman" w:cs="Times New Roman"/>
        </w:rPr>
        <w:t>S</w:t>
      </w:r>
      <w:r w:rsidRPr="003B5150">
        <w:rPr>
          <w:rFonts w:ascii="Times New Roman" w:hAnsi="Times New Roman" w:cs="Times New Roman"/>
        </w:rPr>
        <w:t>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Przedmiotem niniejszej</w:t>
      </w:r>
      <w:r w:rsidR="00D14D6E" w:rsidRPr="003B5150">
        <w:rPr>
          <w:rFonts w:ascii="Times New Roman" w:hAnsi="Times New Roman" w:cs="Times New Roman"/>
        </w:rPr>
        <w:t xml:space="preserve"> szczegółowej</w:t>
      </w:r>
      <w:r w:rsidRPr="003B5150">
        <w:rPr>
          <w:rFonts w:ascii="Times New Roman" w:hAnsi="Times New Roman" w:cs="Times New Roman"/>
        </w:rPr>
        <w:t xml:space="preserve"> specyfikacji technicznej (S</w:t>
      </w:r>
      <w:r w:rsidR="00D14D6E" w:rsidRPr="003B5150">
        <w:rPr>
          <w:rFonts w:ascii="Times New Roman" w:hAnsi="Times New Roman" w:cs="Times New Roman"/>
        </w:rPr>
        <w:t>S</w:t>
      </w:r>
      <w:r w:rsidRPr="003B5150">
        <w:rPr>
          <w:rFonts w:ascii="Times New Roman" w:hAnsi="Times New Roman" w:cs="Times New Roman"/>
        </w:rPr>
        <w:t xml:space="preserve">T) są </w:t>
      </w:r>
      <w:r w:rsidR="0094539E" w:rsidRPr="003B5150">
        <w:rPr>
          <w:rFonts w:ascii="Times New Roman" w:hAnsi="Times New Roman" w:cs="Times New Roman"/>
        </w:rPr>
        <w:t>wymagania dotyczące wykonania i </w:t>
      </w:r>
      <w:r w:rsidRPr="003B5150">
        <w:rPr>
          <w:rFonts w:ascii="Times New Roman" w:hAnsi="Times New Roman" w:cs="Times New Roman"/>
        </w:rPr>
        <w:t xml:space="preserve">odbioru robót związanych z </w:t>
      </w:r>
      <w:r w:rsidR="00D14D6E" w:rsidRPr="003B5150">
        <w:rPr>
          <w:rFonts w:ascii="Times New Roman" w:hAnsi="Times New Roman" w:cs="Times New Roman"/>
        </w:rPr>
        <w:t>wykonywaniem koryta wraz z profilowaniem i z</w:t>
      </w:r>
      <w:r w:rsidR="00304DBC" w:rsidRPr="003B5150">
        <w:rPr>
          <w:rFonts w:ascii="Times New Roman" w:hAnsi="Times New Roman" w:cs="Times New Roman"/>
        </w:rPr>
        <w:t>agęszczaniem podłoża gruntowego</w:t>
      </w:r>
      <w:r w:rsidR="002559A4" w:rsidRPr="003B5150">
        <w:rPr>
          <w:rFonts w:ascii="Times New Roman" w:hAnsi="Times New Roman" w:cs="Times New Roman"/>
        </w:rPr>
        <w:t>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19" w:name="_Toc405704474"/>
      <w:bookmarkStart w:id="20" w:name="_Toc405780135"/>
      <w:bookmarkStart w:id="21" w:name="_Toc406295847"/>
      <w:bookmarkStart w:id="22" w:name="_Toc406913836"/>
      <w:bookmarkStart w:id="23" w:name="_Toc406914081"/>
      <w:bookmarkStart w:id="24" w:name="_Toc406914739"/>
      <w:bookmarkStart w:id="25" w:name="_Toc406915317"/>
      <w:bookmarkStart w:id="26" w:name="_Toc406984010"/>
      <w:bookmarkStart w:id="27" w:name="_Toc406984157"/>
      <w:bookmarkStart w:id="28" w:name="_Toc406984348"/>
      <w:bookmarkStart w:id="29" w:name="_Toc407069556"/>
      <w:bookmarkStart w:id="30" w:name="_Toc407081521"/>
      <w:bookmarkStart w:id="31" w:name="_Toc407083320"/>
      <w:bookmarkStart w:id="32" w:name="_Toc407084154"/>
      <w:bookmarkStart w:id="33" w:name="_Toc407085273"/>
      <w:bookmarkStart w:id="34" w:name="_Toc407085416"/>
      <w:bookmarkStart w:id="35" w:name="_Toc407085559"/>
      <w:bookmarkStart w:id="36" w:name="_Toc407086007"/>
      <w:bookmarkStart w:id="37" w:name="_Toc105059075"/>
      <w:r w:rsidRPr="003B5150">
        <w:rPr>
          <w:rFonts w:ascii="Times New Roman" w:hAnsi="Times New Roman" w:cs="Times New Roman"/>
        </w:rPr>
        <w:t>Zakres stosowania S</w:t>
      </w:r>
      <w:r w:rsidR="007361D6" w:rsidRPr="003B5150">
        <w:rPr>
          <w:rFonts w:ascii="Times New Roman" w:hAnsi="Times New Roman" w:cs="Times New Roman"/>
        </w:rPr>
        <w:t>S</w:t>
      </w:r>
      <w:r w:rsidRPr="003B5150">
        <w:rPr>
          <w:rFonts w:ascii="Times New Roman" w:hAnsi="Times New Roman" w:cs="Times New Roman"/>
        </w:rPr>
        <w:t>T</w:t>
      </w:r>
      <w:bookmarkStart w:id="38" w:name="_GoBack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7361D6" w:rsidRPr="003B5150">
        <w:rPr>
          <w:rFonts w:ascii="Times New Roman" w:hAnsi="Times New Roman" w:cs="Times New Roman"/>
        </w:rPr>
        <w:t xml:space="preserve">Szczegółowa specyfikacja techniczna stanowi dokument przetargowy i kontraktowy przy zlecaniu i realizacji robót </w:t>
      </w:r>
      <w:r w:rsidR="003B267B" w:rsidRPr="003B5150">
        <w:rPr>
          <w:rFonts w:ascii="Times New Roman" w:hAnsi="Times New Roman" w:cs="Times New Roman"/>
        </w:rPr>
        <w:t xml:space="preserve">   </w:t>
      </w:r>
      <w:r w:rsidR="007361D6" w:rsidRPr="003B5150">
        <w:rPr>
          <w:rFonts w:ascii="Times New Roman" w:hAnsi="Times New Roman" w:cs="Times New Roman"/>
        </w:rPr>
        <w:t>w ramach zadania wymienionego w punkcie 1.1.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39" w:name="_Toc405704475"/>
      <w:bookmarkStart w:id="40" w:name="_Toc405780136"/>
      <w:bookmarkStart w:id="41" w:name="_Toc406295848"/>
      <w:bookmarkStart w:id="42" w:name="_Toc406913837"/>
      <w:bookmarkStart w:id="43" w:name="_Toc406914082"/>
      <w:bookmarkStart w:id="44" w:name="_Toc406914740"/>
      <w:bookmarkStart w:id="45" w:name="_Toc406915318"/>
      <w:bookmarkStart w:id="46" w:name="_Toc406984011"/>
      <w:bookmarkStart w:id="47" w:name="_Toc406984158"/>
      <w:bookmarkStart w:id="48" w:name="_Toc406984349"/>
      <w:bookmarkStart w:id="49" w:name="_Toc407069557"/>
      <w:bookmarkStart w:id="50" w:name="_Toc407081522"/>
      <w:bookmarkStart w:id="51" w:name="_Toc407083321"/>
      <w:bookmarkStart w:id="52" w:name="_Toc407084155"/>
      <w:bookmarkStart w:id="53" w:name="_Toc407085274"/>
      <w:bookmarkStart w:id="54" w:name="_Toc407085417"/>
      <w:bookmarkStart w:id="55" w:name="_Toc407085560"/>
      <w:bookmarkStart w:id="56" w:name="_Toc407086008"/>
      <w:bookmarkStart w:id="57" w:name="_Toc105059076"/>
      <w:r w:rsidRPr="003B5150">
        <w:rPr>
          <w:rFonts w:ascii="Times New Roman" w:hAnsi="Times New Roman" w:cs="Times New Roman"/>
        </w:rPr>
        <w:t>Zakres robót objętych S</w:t>
      </w:r>
      <w:r w:rsidR="007361D6" w:rsidRPr="003B5150">
        <w:rPr>
          <w:rFonts w:ascii="Times New Roman" w:hAnsi="Times New Roman" w:cs="Times New Roman"/>
        </w:rPr>
        <w:t>S</w:t>
      </w:r>
      <w:r w:rsidRPr="003B5150">
        <w:rPr>
          <w:rFonts w:ascii="Times New Roman" w:hAnsi="Times New Roman" w:cs="Times New Roman"/>
        </w:rPr>
        <w:t>T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304DBC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Ustalenia zawarte w niniejszej specyfikacji dotyczą zasad</w:t>
      </w:r>
      <w:r w:rsidR="006E2F3D" w:rsidRPr="003B5150">
        <w:rPr>
          <w:rFonts w:ascii="Times New Roman" w:hAnsi="Times New Roman" w:cs="Times New Roman"/>
        </w:rPr>
        <w:t xml:space="preserve"> prowadzenia</w:t>
      </w:r>
      <w:r w:rsidR="0094539E" w:rsidRPr="003B5150">
        <w:rPr>
          <w:rFonts w:ascii="Times New Roman" w:hAnsi="Times New Roman" w:cs="Times New Roman"/>
        </w:rPr>
        <w:t xml:space="preserve"> i odbioru</w:t>
      </w:r>
      <w:r w:rsidR="006E2F3D" w:rsidRPr="003B5150">
        <w:rPr>
          <w:rFonts w:ascii="Times New Roman" w:hAnsi="Times New Roman" w:cs="Times New Roman"/>
        </w:rPr>
        <w:t xml:space="preserve"> robót</w:t>
      </w:r>
      <w:r w:rsidR="00304DBC" w:rsidRPr="003B5150">
        <w:rPr>
          <w:rFonts w:ascii="Times New Roman" w:hAnsi="Times New Roman" w:cs="Times New Roman"/>
        </w:rPr>
        <w:t xml:space="preserve"> związanych z </w:t>
      </w:r>
      <w:r w:rsidR="00A557A3" w:rsidRPr="003B5150">
        <w:rPr>
          <w:rFonts w:ascii="Times New Roman" w:hAnsi="Times New Roman" w:cs="Times New Roman"/>
        </w:rPr>
        <w:t>profilowaniem</w:t>
      </w:r>
      <w:r w:rsidR="003B267B" w:rsidRPr="003B5150">
        <w:rPr>
          <w:rFonts w:ascii="Times New Roman" w:hAnsi="Times New Roman" w:cs="Times New Roman"/>
        </w:rPr>
        <w:t xml:space="preserve">           </w:t>
      </w:r>
      <w:r w:rsidR="00A557A3" w:rsidRPr="003B5150">
        <w:rPr>
          <w:rFonts w:ascii="Times New Roman" w:hAnsi="Times New Roman" w:cs="Times New Roman"/>
        </w:rPr>
        <w:t xml:space="preserve">i zagęszczaniem podłoża gruntowego, i </w:t>
      </w:r>
      <w:r w:rsidR="00304DBC" w:rsidRPr="003B5150">
        <w:rPr>
          <w:rFonts w:ascii="Times New Roman" w:hAnsi="Times New Roman" w:cs="Times New Roman"/>
        </w:rPr>
        <w:t>obejmują:</w:t>
      </w:r>
    </w:p>
    <w:p w:rsidR="00AF4DC2" w:rsidRPr="003B5150" w:rsidRDefault="00A557A3" w:rsidP="00DE3B12">
      <w:pPr>
        <w:pStyle w:val="Akapitzlist"/>
        <w:numPr>
          <w:ilvl w:val="0"/>
          <w:numId w:val="44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 xml:space="preserve">profilowanie i zagęszczanie podłoża pod nowe warstwy konstrukcyjne nawierzchni, wykonana mechanicznie, </w:t>
      </w:r>
      <w:r w:rsidR="003B267B" w:rsidRPr="003B5150">
        <w:rPr>
          <w:rFonts w:ascii="Times New Roman" w:hAnsi="Times New Roman" w:cs="Times New Roman"/>
        </w:rPr>
        <w:t xml:space="preserve">  </w:t>
      </w:r>
      <w:r w:rsidRPr="003B5150">
        <w:rPr>
          <w:rFonts w:ascii="Times New Roman" w:hAnsi="Times New Roman" w:cs="Times New Roman"/>
        </w:rPr>
        <w:t>w gruntach kat. I-IV, pod nawierz</w:t>
      </w:r>
      <w:r w:rsidR="002E1B65" w:rsidRPr="003B5150">
        <w:rPr>
          <w:rFonts w:ascii="Times New Roman" w:hAnsi="Times New Roman" w:cs="Times New Roman"/>
        </w:rPr>
        <w:t>chnię boiska.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58" w:name="_Toc405704476"/>
      <w:bookmarkStart w:id="59" w:name="_Toc405780137"/>
      <w:bookmarkStart w:id="60" w:name="_Toc406295849"/>
      <w:bookmarkStart w:id="61" w:name="_Toc406913838"/>
      <w:bookmarkStart w:id="62" w:name="_Toc406914083"/>
      <w:bookmarkStart w:id="63" w:name="_Toc406914741"/>
      <w:bookmarkStart w:id="64" w:name="_Toc406915319"/>
      <w:bookmarkStart w:id="65" w:name="_Toc406984012"/>
      <w:bookmarkStart w:id="66" w:name="_Toc406984159"/>
      <w:bookmarkStart w:id="67" w:name="_Toc406984350"/>
      <w:bookmarkStart w:id="68" w:name="_Toc407069558"/>
      <w:bookmarkStart w:id="69" w:name="_Toc407081523"/>
      <w:bookmarkStart w:id="70" w:name="_Toc407083322"/>
      <w:bookmarkStart w:id="71" w:name="_Toc407084156"/>
      <w:bookmarkStart w:id="72" w:name="_Toc407085275"/>
      <w:bookmarkStart w:id="73" w:name="_Toc407085418"/>
      <w:bookmarkStart w:id="74" w:name="_Toc407085561"/>
      <w:bookmarkStart w:id="75" w:name="_Toc407086009"/>
      <w:bookmarkStart w:id="76" w:name="_Toc105059077"/>
      <w:r w:rsidRPr="003B5150">
        <w:rPr>
          <w:rFonts w:ascii="Times New Roman" w:hAnsi="Times New Roman" w:cs="Times New Roman"/>
        </w:rPr>
        <w:t>Określenia podstawowe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867B4C" w:rsidRPr="003B5150" w:rsidRDefault="00867B4C" w:rsidP="00DE3B12">
      <w:pPr>
        <w:pStyle w:val="Nagwek3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  <w:b/>
        </w:rPr>
        <w:t>Wskaźnik zagęszczenia gruntu</w:t>
      </w:r>
      <w:r w:rsidRPr="003B5150">
        <w:rPr>
          <w:rFonts w:ascii="Times New Roman" w:hAnsi="Times New Roman"/>
        </w:rPr>
        <w:t xml:space="preserve">– wielkość charakteryzująca stan zagęszczenia gruntu, określona wg wzoru: </w:t>
      </w:r>
    </w:p>
    <w:p w:rsidR="00867B4C" w:rsidRPr="003B5150" w:rsidRDefault="00787867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I</m:t>
              </m:r>
            </m:e>
            <m:sub>
              <m:r>
                <w:rPr>
                  <w:rFonts w:ascii="Cambria Math" w:hAnsi="Cambria Math" w:cs="Times New Roman"/>
                </w:rPr>
                <m:t>s</m:t>
              </m:r>
            </m:sub>
          </m:sSub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ds</m:t>
                  </m:r>
                </m:sub>
              </m:sSub>
            </m:den>
          </m:f>
        </m:oMath>
      </m:oMathPara>
    </w:p>
    <w:p w:rsidR="00867B4C" w:rsidRPr="003B5150" w:rsidRDefault="00867B4C" w:rsidP="00DE3B12">
      <w:pPr>
        <w:spacing w:before="0" w:line="360" w:lineRule="auto"/>
        <w:jc w:val="left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gdzie:</w:t>
      </w:r>
    </w:p>
    <w:p w:rsidR="00867B4C" w:rsidRPr="003B5150" w:rsidRDefault="00787867" w:rsidP="00DE3B12">
      <w:pPr>
        <w:spacing w:before="0" w:line="360" w:lineRule="auto"/>
        <w:ind w:left="1276" w:hanging="567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ρ</m:t>
            </m:r>
          </m:e>
          <m:sub>
            <m:r>
              <w:rPr>
                <w:rFonts w:ascii="Cambria Math" w:hAnsi="Cambria Math" w:cs="Times New Roman"/>
              </w:rPr>
              <m:t>d</m:t>
            </m:r>
          </m:sub>
        </m:sSub>
        <m:r>
          <w:rPr>
            <w:rFonts w:ascii="Cambria Math" w:hAnsi="Cambria Math" w:cs="Times New Roman"/>
          </w:rPr>
          <m:t>-</m:t>
        </m:r>
      </m:oMath>
      <w:r w:rsidR="00867B4C" w:rsidRPr="003B5150">
        <w:rPr>
          <w:rFonts w:ascii="Times New Roman" w:hAnsi="Times New Roman" w:cs="Times New Roman"/>
        </w:rPr>
        <w:t>-gęstość objętościowa szkieletu zagęszczonego gruntu, zgodnie z BN-77/8931-12 [</w:t>
      </w:r>
      <w:r w:rsidR="002F5EFE" w:rsidRPr="003B5150">
        <w:rPr>
          <w:rFonts w:ascii="Times New Roman" w:hAnsi="Times New Roman" w:cs="Times New Roman"/>
        </w:rPr>
        <w:t>5</w:t>
      </w:r>
      <w:r w:rsidR="00867B4C" w:rsidRPr="003B5150">
        <w:rPr>
          <w:rFonts w:ascii="Times New Roman" w:hAnsi="Times New Roman" w:cs="Times New Roman"/>
        </w:rPr>
        <w:t>], (Mg/m</w:t>
      </w:r>
      <w:r w:rsidR="00867B4C" w:rsidRPr="003B5150">
        <w:rPr>
          <w:rFonts w:ascii="Times New Roman" w:hAnsi="Times New Roman" w:cs="Times New Roman"/>
          <w:vertAlign w:val="superscript"/>
        </w:rPr>
        <w:t>3</w:t>
      </w:r>
      <w:r w:rsidR="00867B4C" w:rsidRPr="003B5150">
        <w:rPr>
          <w:rFonts w:ascii="Times New Roman" w:hAnsi="Times New Roman" w:cs="Times New Roman"/>
        </w:rPr>
        <w:t>),</w:t>
      </w:r>
    </w:p>
    <w:p w:rsidR="00867B4C" w:rsidRPr="003B5150" w:rsidRDefault="00787867" w:rsidP="00DE3B12">
      <w:pPr>
        <w:spacing w:before="0" w:line="360" w:lineRule="auto"/>
        <w:ind w:left="1134" w:hanging="425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ρ</m:t>
            </m:r>
          </m:e>
          <m:sub>
            <m:r>
              <w:rPr>
                <w:rFonts w:ascii="Cambria Math" w:hAnsi="Cambria Math" w:cs="Times New Roman"/>
              </w:rPr>
              <m:t>ds</m:t>
            </m:r>
          </m:sub>
        </m:sSub>
        <m:r>
          <w:rPr>
            <w:rFonts w:ascii="Cambria Math" w:hAnsi="Cambria Math" w:cs="Times New Roman"/>
          </w:rPr>
          <m:t>-</m:t>
        </m:r>
      </m:oMath>
      <w:r w:rsidR="002F5EFE" w:rsidRPr="003B5150">
        <w:rPr>
          <w:rFonts w:ascii="Times New Roman" w:hAnsi="Times New Roman" w:cs="Times New Roman"/>
        </w:rPr>
        <w:t>maksymalna</w:t>
      </w:r>
      <w:r w:rsidR="00867B4C" w:rsidRPr="003B5150">
        <w:rPr>
          <w:rFonts w:ascii="Times New Roman" w:hAnsi="Times New Roman" w:cs="Times New Roman"/>
        </w:rPr>
        <w:t xml:space="preserve"> gęstość objętościowa szkieletu gruntowego przy wilgotności optymalnej, zgodnie </w:t>
      </w:r>
      <w:r w:rsidR="003B267B" w:rsidRPr="003B5150">
        <w:rPr>
          <w:rFonts w:ascii="Times New Roman" w:hAnsi="Times New Roman" w:cs="Times New Roman"/>
        </w:rPr>
        <w:t xml:space="preserve">                </w:t>
      </w:r>
      <w:r w:rsidR="00867B4C" w:rsidRPr="003B5150">
        <w:rPr>
          <w:rFonts w:ascii="Times New Roman" w:hAnsi="Times New Roman" w:cs="Times New Roman"/>
        </w:rPr>
        <w:t>z PN-B-04481 [10], służąca do oceny zagęszczenia gruntu w robotach ziemnych, (Mg/m</w:t>
      </w:r>
      <w:r w:rsidR="00867B4C" w:rsidRPr="003B5150">
        <w:rPr>
          <w:rFonts w:ascii="Times New Roman" w:hAnsi="Times New Roman" w:cs="Times New Roman"/>
          <w:vertAlign w:val="superscript"/>
        </w:rPr>
        <w:t>3</w:t>
      </w:r>
      <w:r w:rsidR="00867B4C" w:rsidRPr="003B5150">
        <w:rPr>
          <w:rFonts w:ascii="Times New Roman" w:hAnsi="Times New Roman" w:cs="Times New Roman"/>
        </w:rPr>
        <w:t>).</w:t>
      </w:r>
    </w:p>
    <w:p w:rsidR="00867B4C" w:rsidRPr="003B5150" w:rsidRDefault="00867B4C" w:rsidP="00DE3B12">
      <w:pPr>
        <w:pStyle w:val="Nagwek3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</w:rPr>
        <w:t>Pozostałe określenia podstawowe są zgodne z obowiązującymi, odpowiednimi polskimi normami i z definicjami podanymi w ST D-M-00.00.00 „Wymagania ogólne” pkt. 1.4.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77" w:name="_Toc405704477"/>
      <w:bookmarkStart w:id="78" w:name="_Toc405780138"/>
      <w:bookmarkStart w:id="79" w:name="_Toc406295850"/>
      <w:bookmarkStart w:id="80" w:name="_Toc406913839"/>
      <w:bookmarkStart w:id="81" w:name="_Toc406914084"/>
      <w:bookmarkStart w:id="82" w:name="_Toc406914742"/>
      <w:bookmarkStart w:id="83" w:name="_Toc406915320"/>
      <w:bookmarkStart w:id="84" w:name="_Toc406984013"/>
      <w:bookmarkStart w:id="85" w:name="_Toc406984160"/>
      <w:bookmarkStart w:id="86" w:name="_Toc406984351"/>
      <w:bookmarkStart w:id="87" w:name="_Toc407069559"/>
      <w:bookmarkStart w:id="88" w:name="_Toc407081524"/>
      <w:bookmarkStart w:id="89" w:name="_Toc407083323"/>
      <w:bookmarkStart w:id="90" w:name="_Toc407084157"/>
      <w:bookmarkStart w:id="91" w:name="_Toc407085276"/>
      <w:bookmarkStart w:id="92" w:name="_Toc407085419"/>
      <w:bookmarkStart w:id="93" w:name="_Toc407085562"/>
      <w:bookmarkStart w:id="94" w:name="_Toc407086010"/>
      <w:bookmarkStart w:id="95" w:name="_Toc105059078"/>
      <w:r w:rsidRPr="003B5150">
        <w:rPr>
          <w:rFonts w:ascii="Times New Roman" w:hAnsi="Times New Roman" w:cs="Times New Roman"/>
        </w:rPr>
        <w:t>Ogólne wymagania dotyczące robót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E21FE3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 xml:space="preserve">Ogólne wymagania dotyczące robót podano w </w:t>
      </w:r>
      <w:r w:rsidRPr="003B5150">
        <w:rPr>
          <w:rFonts w:ascii="Times New Roman" w:hAnsi="Times New Roman" w:cs="Times New Roman"/>
        </w:rPr>
        <w:t>S</w:t>
      </w:r>
      <w:r w:rsidR="00E21FE3" w:rsidRPr="003B5150">
        <w:rPr>
          <w:rFonts w:ascii="Times New Roman" w:hAnsi="Times New Roman" w:cs="Times New Roman"/>
        </w:rPr>
        <w:t>T D-M-00.00.00 „Wymagania ogólne” pkt. 1.5.</w:t>
      </w:r>
    </w:p>
    <w:p w:rsidR="00A45C9A" w:rsidRPr="003B5150" w:rsidRDefault="00A45C9A" w:rsidP="007E2B6E">
      <w:pPr>
        <w:spacing w:before="0" w:line="240" w:lineRule="auto"/>
        <w:rPr>
          <w:rFonts w:ascii="Times New Roman" w:hAnsi="Times New Roman" w:cs="Times New Roman"/>
        </w:rPr>
      </w:pPr>
    </w:p>
    <w:p w:rsidR="007E2B6E" w:rsidRPr="003B5150" w:rsidRDefault="00E21FE3" w:rsidP="003B267B">
      <w:pPr>
        <w:pStyle w:val="Nagwek1"/>
        <w:spacing w:before="0" w:line="360" w:lineRule="auto"/>
        <w:rPr>
          <w:rFonts w:ascii="Times New Roman" w:hAnsi="Times New Roman"/>
        </w:rPr>
      </w:pPr>
      <w:bookmarkStart w:id="96" w:name="_Toc406913840"/>
      <w:bookmarkStart w:id="97" w:name="_Toc406914085"/>
      <w:bookmarkStart w:id="98" w:name="_Toc406914743"/>
      <w:bookmarkStart w:id="99" w:name="_Toc406915321"/>
      <w:bookmarkStart w:id="100" w:name="_Toc406984014"/>
      <w:bookmarkStart w:id="101" w:name="_Toc406984161"/>
      <w:bookmarkStart w:id="102" w:name="_Toc406984352"/>
      <w:bookmarkStart w:id="103" w:name="_Toc407069560"/>
      <w:bookmarkStart w:id="104" w:name="_Toc407081525"/>
      <w:bookmarkStart w:id="105" w:name="_Toc407083324"/>
      <w:bookmarkStart w:id="106" w:name="_Toc407084158"/>
      <w:bookmarkStart w:id="107" w:name="_Toc407085277"/>
      <w:bookmarkStart w:id="108" w:name="_Toc407085420"/>
      <w:bookmarkStart w:id="109" w:name="_Toc407085563"/>
      <w:bookmarkStart w:id="110" w:name="_Toc407086011"/>
      <w:bookmarkStart w:id="111" w:name="_Toc105059079"/>
      <w:bookmarkStart w:id="112" w:name="_Toc105060505"/>
      <w:r w:rsidRPr="003B5150">
        <w:rPr>
          <w:rFonts w:ascii="Times New Roman" w:hAnsi="Times New Roman"/>
        </w:rPr>
        <w:t>M</w:t>
      </w:r>
      <w:r w:rsidR="006E2F3D" w:rsidRPr="003B5150">
        <w:rPr>
          <w:rFonts w:ascii="Times New Roman" w:hAnsi="Times New Roman"/>
        </w:rPr>
        <w:t>ATERIAŁY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D5401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Nie występują.</w:t>
      </w:r>
    </w:p>
    <w:p w:rsidR="007E2B6E" w:rsidRPr="003B5150" w:rsidRDefault="007E2B6E" w:rsidP="00DE3B12">
      <w:pPr>
        <w:spacing w:before="0" w:line="360" w:lineRule="auto"/>
        <w:rPr>
          <w:rFonts w:ascii="Times New Roman" w:hAnsi="Times New Roman" w:cs="Times New Roman"/>
        </w:rPr>
      </w:pPr>
    </w:p>
    <w:p w:rsidR="007E2B6E" w:rsidRPr="003B5150" w:rsidRDefault="006E2F3D" w:rsidP="007E2B6E">
      <w:pPr>
        <w:pStyle w:val="Nagwek1"/>
        <w:spacing w:before="0" w:line="360" w:lineRule="auto"/>
        <w:rPr>
          <w:rFonts w:ascii="Times New Roman" w:hAnsi="Times New Roman"/>
        </w:rPr>
      </w:pPr>
      <w:bookmarkStart w:id="113" w:name="_Toc406913841"/>
      <w:bookmarkStart w:id="114" w:name="_Toc406914086"/>
      <w:bookmarkStart w:id="115" w:name="_Toc406914744"/>
      <w:bookmarkStart w:id="116" w:name="_Toc406915322"/>
      <w:bookmarkStart w:id="117" w:name="_Toc406984015"/>
      <w:bookmarkStart w:id="118" w:name="_Toc406984162"/>
      <w:bookmarkStart w:id="119" w:name="_Toc406984353"/>
      <w:bookmarkStart w:id="120" w:name="_Toc407069561"/>
      <w:bookmarkStart w:id="121" w:name="_Toc407081526"/>
      <w:bookmarkStart w:id="122" w:name="_Toc407083325"/>
      <w:bookmarkStart w:id="123" w:name="_Toc407084159"/>
      <w:bookmarkStart w:id="124" w:name="_Toc407085278"/>
      <w:bookmarkStart w:id="125" w:name="_Toc407085421"/>
      <w:bookmarkStart w:id="126" w:name="_Toc407085564"/>
      <w:bookmarkStart w:id="127" w:name="_Toc407086012"/>
      <w:bookmarkStart w:id="128" w:name="_Toc105059080"/>
      <w:bookmarkStart w:id="129" w:name="_Toc105060506"/>
      <w:r w:rsidRPr="003B5150">
        <w:rPr>
          <w:rFonts w:ascii="Times New Roman" w:hAnsi="Times New Roman"/>
        </w:rPr>
        <w:t>SPRZĘT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130" w:name="_Toc406913842"/>
      <w:bookmarkStart w:id="131" w:name="_Toc406914087"/>
      <w:bookmarkStart w:id="132" w:name="_Toc406914745"/>
      <w:bookmarkStart w:id="133" w:name="_Toc406915323"/>
      <w:bookmarkStart w:id="134" w:name="_Toc406984016"/>
      <w:bookmarkStart w:id="135" w:name="_Toc406984163"/>
      <w:bookmarkStart w:id="136" w:name="_Toc406984354"/>
      <w:bookmarkStart w:id="137" w:name="_Toc407069562"/>
      <w:bookmarkStart w:id="138" w:name="_Toc407081527"/>
      <w:bookmarkStart w:id="139" w:name="_Toc407083326"/>
      <w:bookmarkStart w:id="140" w:name="_Toc407084160"/>
      <w:bookmarkStart w:id="141" w:name="_Toc407085279"/>
      <w:bookmarkStart w:id="142" w:name="_Toc407085422"/>
      <w:bookmarkStart w:id="143" w:name="_Toc407085565"/>
      <w:bookmarkStart w:id="144" w:name="_Toc407086013"/>
      <w:bookmarkStart w:id="145" w:name="_Toc105059081"/>
      <w:r w:rsidRPr="003B5150">
        <w:rPr>
          <w:rFonts w:ascii="Times New Roman" w:hAnsi="Times New Roman" w:cs="Times New Roman"/>
        </w:rPr>
        <w:t>Ogólne wymagania dotyczące sprzętu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E21FE3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 xml:space="preserve">Ogólne wymagania dotyczące sprzętu podano w </w:t>
      </w:r>
      <w:r w:rsidRPr="003B5150">
        <w:rPr>
          <w:rFonts w:ascii="Times New Roman" w:hAnsi="Times New Roman" w:cs="Times New Roman"/>
        </w:rPr>
        <w:t>S</w:t>
      </w:r>
      <w:r w:rsidR="00E21FE3" w:rsidRPr="003B5150">
        <w:rPr>
          <w:rFonts w:ascii="Times New Roman" w:hAnsi="Times New Roman" w:cs="Times New Roman"/>
        </w:rPr>
        <w:t>T D-M-00.00.00 „Wymagania ogólne” pkt. 3.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146" w:name="_Toc406913843"/>
      <w:bookmarkStart w:id="147" w:name="_Toc406914088"/>
      <w:bookmarkStart w:id="148" w:name="_Toc406914746"/>
      <w:bookmarkStart w:id="149" w:name="_Toc406915324"/>
      <w:bookmarkStart w:id="150" w:name="_Toc406984017"/>
      <w:bookmarkStart w:id="151" w:name="_Toc406984164"/>
      <w:bookmarkStart w:id="152" w:name="_Toc406984355"/>
      <w:bookmarkStart w:id="153" w:name="_Toc407069563"/>
      <w:bookmarkStart w:id="154" w:name="_Toc407081528"/>
      <w:bookmarkStart w:id="155" w:name="_Toc407083327"/>
      <w:bookmarkStart w:id="156" w:name="_Toc407084161"/>
      <w:bookmarkStart w:id="157" w:name="_Toc407085280"/>
      <w:bookmarkStart w:id="158" w:name="_Toc407085423"/>
      <w:bookmarkStart w:id="159" w:name="_Toc407085566"/>
      <w:bookmarkStart w:id="160" w:name="_Toc407086014"/>
      <w:bookmarkStart w:id="161" w:name="_Toc105059082"/>
      <w:r w:rsidRPr="003B5150">
        <w:rPr>
          <w:rFonts w:ascii="Times New Roman" w:hAnsi="Times New Roman" w:cs="Times New Roman"/>
        </w:rPr>
        <w:t>Sprzęt do wykonania robót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Wykonawca przystępujący do wykonania koryta i profilowania podłoża powinien wykazać się możliwością korzystania z następującego sprzętu:</w:t>
      </w:r>
    </w:p>
    <w:p w:rsidR="007D3ADF" w:rsidRPr="003B5150" w:rsidRDefault="007D3ADF" w:rsidP="00DE3B12">
      <w:pPr>
        <w:pStyle w:val="Akapitzlist"/>
        <w:numPr>
          <w:ilvl w:val="0"/>
          <w:numId w:val="42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koparek z czerpakami profilowymi (przy wykonywaniu wąskich koryt),</w:t>
      </w:r>
    </w:p>
    <w:p w:rsidR="007D3ADF" w:rsidRPr="003B5150" w:rsidRDefault="007D3ADF" w:rsidP="00DE3B12">
      <w:pPr>
        <w:pStyle w:val="Akapitzlist"/>
        <w:numPr>
          <w:ilvl w:val="0"/>
          <w:numId w:val="42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walców statycznych, wibracyjnych lub płyt wibracyjnych,</w:t>
      </w:r>
    </w:p>
    <w:p w:rsidR="00E21FE3" w:rsidRPr="003B5150" w:rsidRDefault="00E21FE3" w:rsidP="00DE3B12">
      <w:pPr>
        <w:pStyle w:val="Akapitzlist"/>
        <w:numPr>
          <w:ilvl w:val="0"/>
          <w:numId w:val="42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lastRenderedPageBreak/>
        <w:t xml:space="preserve">równiarek lub spycharek uniwersalnych z ukośnie ustawianym lemieszem; </w:t>
      </w:r>
      <w:r w:rsidR="006E2F3D" w:rsidRPr="003B5150">
        <w:rPr>
          <w:rFonts w:ascii="Times New Roman" w:hAnsi="Times New Roman" w:cs="Times New Roman"/>
        </w:rPr>
        <w:t>Inżynier</w:t>
      </w:r>
      <w:r w:rsidRPr="003B5150">
        <w:rPr>
          <w:rFonts w:ascii="Times New Roman" w:hAnsi="Times New Roman" w:cs="Times New Roman"/>
        </w:rPr>
        <w:t xml:space="preserve"> może dopuścić wykonanie koryta i profilowanie podłoża z zastosowaniem spycharki z lemieszem ustawionym prosto</w:t>
      </w:r>
      <w:r w:rsidR="007D3ADF" w:rsidRPr="003B5150">
        <w:rPr>
          <w:rFonts w:ascii="Times New Roman" w:hAnsi="Times New Roman" w:cs="Times New Roman"/>
        </w:rPr>
        <w:t>padle do kierunku pracy maszyny.</w:t>
      </w:r>
    </w:p>
    <w:p w:rsidR="00E21FE3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Stosowany sprzęt nie może spowodować niekorzystnego wpływu na właściwości gruntu podłoża.</w:t>
      </w:r>
    </w:p>
    <w:p w:rsidR="00BD5401" w:rsidRPr="003B5150" w:rsidRDefault="00BD5401" w:rsidP="00DE3B12">
      <w:pPr>
        <w:spacing w:before="0" w:line="360" w:lineRule="auto"/>
        <w:rPr>
          <w:rFonts w:ascii="Times New Roman" w:hAnsi="Times New Roman" w:cs="Times New Roman"/>
        </w:rPr>
      </w:pPr>
    </w:p>
    <w:p w:rsidR="007E2B6E" w:rsidRPr="003B5150" w:rsidRDefault="006E2F3D" w:rsidP="003B267B">
      <w:pPr>
        <w:pStyle w:val="Nagwek1"/>
        <w:spacing w:before="0" w:line="360" w:lineRule="auto"/>
        <w:rPr>
          <w:rFonts w:ascii="Times New Roman" w:hAnsi="Times New Roman"/>
        </w:rPr>
      </w:pPr>
      <w:bookmarkStart w:id="162" w:name="_Toc406913844"/>
      <w:bookmarkStart w:id="163" w:name="_Toc406914089"/>
      <w:bookmarkStart w:id="164" w:name="_Toc406914747"/>
      <w:bookmarkStart w:id="165" w:name="_Toc406915325"/>
      <w:bookmarkStart w:id="166" w:name="_Toc406984018"/>
      <w:bookmarkStart w:id="167" w:name="_Toc406984165"/>
      <w:bookmarkStart w:id="168" w:name="_Toc406984356"/>
      <w:bookmarkStart w:id="169" w:name="_Toc407069564"/>
      <w:bookmarkStart w:id="170" w:name="_Toc407081529"/>
      <w:bookmarkStart w:id="171" w:name="_Toc407083328"/>
      <w:bookmarkStart w:id="172" w:name="_Toc407084162"/>
      <w:bookmarkStart w:id="173" w:name="_Toc407085281"/>
      <w:bookmarkStart w:id="174" w:name="_Toc407085424"/>
      <w:bookmarkStart w:id="175" w:name="_Toc407085567"/>
      <w:bookmarkStart w:id="176" w:name="_Toc407086015"/>
      <w:bookmarkStart w:id="177" w:name="_Toc105059083"/>
      <w:bookmarkStart w:id="178" w:name="_Toc105060507"/>
      <w:r w:rsidRPr="003B5150">
        <w:rPr>
          <w:rFonts w:ascii="Times New Roman" w:hAnsi="Times New Roman"/>
        </w:rPr>
        <w:t>TRANSPORT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179" w:name="_Toc406913845"/>
      <w:bookmarkStart w:id="180" w:name="_Toc406914090"/>
      <w:bookmarkStart w:id="181" w:name="_Toc406914748"/>
      <w:bookmarkStart w:id="182" w:name="_Toc406915326"/>
      <w:bookmarkStart w:id="183" w:name="_Toc406984019"/>
      <w:bookmarkStart w:id="184" w:name="_Toc406984166"/>
      <w:bookmarkStart w:id="185" w:name="_Toc406984357"/>
      <w:bookmarkStart w:id="186" w:name="_Toc407069565"/>
      <w:bookmarkStart w:id="187" w:name="_Toc407081530"/>
      <w:bookmarkStart w:id="188" w:name="_Toc407083329"/>
      <w:bookmarkStart w:id="189" w:name="_Toc407084163"/>
      <w:bookmarkStart w:id="190" w:name="_Toc407085282"/>
      <w:bookmarkStart w:id="191" w:name="_Toc407085425"/>
      <w:bookmarkStart w:id="192" w:name="_Toc407085568"/>
      <w:bookmarkStart w:id="193" w:name="_Toc407086016"/>
      <w:bookmarkStart w:id="194" w:name="_Toc105059084"/>
      <w:r w:rsidRPr="003B5150">
        <w:rPr>
          <w:rFonts w:ascii="Times New Roman" w:hAnsi="Times New Roman" w:cs="Times New Roman"/>
        </w:rPr>
        <w:t>Ogólne wymagania dotyczące transportu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E21FE3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bookmarkStart w:id="195" w:name="_Toc406822326"/>
      <w:bookmarkStart w:id="196" w:name="_Toc406913846"/>
      <w:bookmarkStart w:id="197" w:name="_Toc406914091"/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Ogólne wymagania dotyczące transportu podano w ST D-M-00.00.00 „Wymagania ogólne” pkt. 4.</w:t>
      </w:r>
      <w:bookmarkEnd w:id="195"/>
      <w:bookmarkEnd w:id="196"/>
      <w:bookmarkEnd w:id="197"/>
    </w:p>
    <w:p w:rsidR="00E21FE3" w:rsidRPr="003B5150" w:rsidRDefault="00E21FE3" w:rsidP="00DE3B12">
      <w:pPr>
        <w:pStyle w:val="Nagwek2"/>
        <w:spacing w:before="0" w:after="0" w:line="360" w:lineRule="auto"/>
        <w:rPr>
          <w:rFonts w:ascii="Times New Roman" w:hAnsi="Times New Roman" w:cs="Times New Roman"/>
        </w:rPr>
      </w:pPr>
      <w:bookmarkStart w:id="198" w:name="_Toc406913847"/>
      <w:bookmarkStart w:id="199" w:name="_Toc406914092"/>
      <w:bookmarkStart w:id="200" w:name="_Toc406914749"/>
      <w:bookmarkStart w:id="201" w:name="_Toc406915327"/>
      <w:bookmarkStart w:id="202" w:name="_Toc406984020"/>
      <w:bookmarkStart w:id="203" w:name="_Toc406984167"/>
      <w:bookmarkStart w:id="204" w:name="_Toc406984358"/>
      <w:bookmarkStart w:id="205" w:name="_Toc407069566"/>
      <w:bookmarkStart w:id="206" w:name="_Toc407081531"/>
      <w:bookmarkStart w:id="207" w:name="_Toc407083330"/>
      <w:bookmarkStart w:id="208" w:name="_Toc407084164"/>
      <w:bookmarkStart w:id="209" w:name="_Toc407085283"/>
      <w:bookmarkStart w:id="210" w:name="_Toc407085426"/>
      <w:bookmarkStart w:id="211" w:name="_Toc407085569"/>
      <w:bookmarkStart w:id="212" w:name="_Toc407086017"/>
      <w:bookmarkStart w:id="213" w:name="_Toc105059085"/>
      <w:r w:rsidRPr="003B5150">
        <w:rPr>
          <w:rFonts w:ascii="Times New Roman" w:hAnsi="Times New Roman" w:cs="Times New Roman"/>
        </w:rPr>
        <w:t>Transport materiałów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:rsidR="00E21FE3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bookmarkStart w:id="214" w:name="_Toc406822328"/>
      <w:bookmarkStart w:id="215" w:name="_Toc406913848"/>
      <w:bookmarkStart w:id="216" w:name="_Toc406914093"/>
      <w:r w:rsidRPr="003B5150">
        <w:rPr>
          <w:rFonts w:ascii="Times New Roman" w:hAnsi="Times New Roman" w:cs="Times New Roman"/>
        </w:rPr>
        <w:tab/>
      </w:r>
      <w:bookmarkEnd w:id="214"/>
      <w:bookmarkEnd w:id="215"/>
      <w:bookmarkEnd w:id="216"/>
      <w:r w:rsidR="000B3821" w:rsidRPr="003B5150">
        <w:rPr>
          <w:rFonts w:ascii="Times New Roman" w:hAnsi="Times New Roman" w:cs="Times New Roman"/>
        </w:rPr>
        <w:t>Nie dotyczy.</w:t>
      </w:r>
    </w:p>
    <w:p w:rsidR="00BD5401" w:rsidRPr="003B5150" w:rsidRDefault="00BD5401" w:rsidP="00DE3B12">
      <w:pPr>
        <w:spacing w:before="0" w:line="360" w:lineRule="auto"/>
        <w:rPr>
          <w:rFonts w:ascii="Times New Roman" w:hAnsi="Times New Roman" w:cs="Times New Roman"/>
        </w:rPr>
      </w:pPr>
    </w:p>
    <w:p w:rsidR="007E2B6E" w:rsidRPr="003B5150" w:rsidRDefault="006E2F3D" w:rsidP="003B267B">
      <w:pPr>
        <w:pStyle w:val="Nagwek1"/>
        <w:spacing w:before="0" w:line="360" w:lineRule="auto"/>
        <w:rPr>
          <w:rFonts w:ascii="Times New Roman" w:hAnsi="Times New Roman"/>
        </w:rPr>
      </w:pPr>
      <w:bookmarkStart w:id="217" w:name="_Toc406913849"/>
      <w:bookmarkStart w:id="218" w:name="_Toc406914094"/>
      <w:bookmarkStart w:id="219" w:name="_Toc406914750"/>
      <w:bookmarkStart w:id="220" w:name="_Toc406915328"/>
      <w:bookmarkStart w:id="221" w:name="_Toc406984021"/>
      <w:bookmarkStart w:id="222" w:name="_Toc406984168"/>
      <w:bookmarkStart w:id="223" w:name="_Toc406984359"/>
      <w:bookmarkStart w:id="224" w:name="_Toc407069567"/>
      <w:bookmarkStart w:id="225" w:name="_Toc407081532"/>
      <w:bookmarkStart w:id="226" w:name="_Toc407083331"/>
      <w:bookmarkStart w:id="227" w:name="_Toc407084165"/>
      <w:bookmarkStart w:id="228" w:name="_Toc407085284"/>
      <w:bookmarkStart w:id="229" w:name="_Toc407085427"/>
      <w:bookmarkStart w:id="230" w:name="_Toc407085570"/>
      <w:bookmarkStart w:id="231" w:name="_Toc407086018"/>
      <w:bookmarkStart w:id="232" w:name="_Toc105059086"/>
      <w:bookmarkStart w:id="233" w:name="_Toc105060508"/>
      <w:r w:rsidRPr="003B5150">
        <w:rPr>
          <w:rFonts w:ascii="Times New Roman" w:hAnsi="Times New Roman"/>
        </w:rPr>
        <w:t>WYKONANIE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234" w:name="_Toc406913850"/>
      <w:bookmarkStart w:id="235" w:name="_Toc406914095"/>
      <w:bookmarkStart w:id="236" w:name="_Toc406914751"/>
      <w:bookmarkStart w:id="237" w:name="_Toc406915329"/>
      <w:bookmarkStart w:id="238" w:name="_Toc406984022"/>
      <w:bookmarkStart w:id="239" w:name="_Toc406984169"/>
      <w:bookmarkStart w:id="240" w:name="_Toc406984360"/>
      <w:bookmarkStart w:id="241" w:name="_Toc407069568"/>
      <w:bookmarkStart w:id="242" w:name="_Toc407081533"/>
      <w:bookmarkStart w:id="243" w:name="_Toc407083332"/>
      <w:bookmarkStart w:id="244" w:name="_Toc407084166"/>
      <w:bookmarkStart w:id="245" w:name="_Toc407085285"/>
      <w:bookmarkStart w:id="246" w:name="_Toc407085428"/>
      <w:bookmarkStart w:id="247" w:name="_Toc407085571"/>
      <w:bookmarkStart w:id="248" w:name="_Toc407086019"/>
      <w:bookmarkStart w:id="249" w:name="_Toc105059087"/>
      <w:r w:rsidRPr="003B5150">
        <w:rPr>
          <w:rFonts w:ascii="Times New Roman" w:hAnsi="Times New Roman" w:cs="Times New Roman"/>
        </w:rPr>
        <w:t>Ogólne zasady wykonania robót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E21FE3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bookmarkStart w:id="250" w:name="_Toc406822331"/>
      <w:bookmarkStart w:id="251" w:name="_Toc406913851"/>
      <w:bookmarkStart w:id="252" w:name="_Toc406914096"/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 xml:space="preserve">Ogólne zasady wykonania robót podano w </w:t>
      </w:r>
      <w:r w:rsidRPr="003B5150">
        <w:rPr>
          <w:rFonts w:ascii="Times New Roman" w:hAnsi="Times New Roman" w:cs="Times New Roman"/>
        </w:rPr>
        <w:t>S</w:t>
      </w:r>
      <w:r w:rsidR="00E21FE3" w:rsidRPr="003B5150">
        <w:rPr>
          <w:rFonts w:ascii="Times New Roman" w:hAnsi="Times New Roman" w:cs="Times New Roman"/>
        </w:rPr>
        <w:t>T D-M-00.00.00 „Wymagania ogólne” pkt. 5.</w:t>
      </w:r>
      <w:bookmarkEnd w:id="250"/>
      <w:bookmarkEnd w:id="251"/>
      <w:bookmarkEnd w:id="252"/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253" w:name="_Toc406913852"/>
      <w:bookmarkStart w:id="254" w:name="_Toc406914097"/>
      <w:bookmarkStart w:id="255" w:name="_Toc406914752"/>
      <w:bookmarkStart w:id="256" w:name="_Toc406915330"/>
      <w:bookmarkStart w:id="257" w:name="_Toc406984023"/>
      <w:bookmarkStart w:id="258" w:name="_Toc406984170"/>
      <w:bookmarkStart w:id="259" w:name="_Toc406984361"/>
      <w:bookmarkStart w:id="260" w:name="_Toc407069569"/>
      <w:bookmarkStart w:id="261" w:name="_Toc407081534"/>
      <w:bookmarkStart w:id="262" w:name="_Toc407083333"/>
      <w:bookmarkStart w:id="263" w:name="_Toc407084167"/>
      <w:bookmarkStart w:id="264" w:name="_Toc407085286"/>
      <w:bookmarkStart w:id="265" w:name="_Toc407085429"/>
      <w:bookmarkStart w:id="266" w:name="_Toc407085572"/>
      <w:bookmarkStart w:id="267" w:name="_Toc407086020"/>
      <w:bookmarkStart w:id="268" w:name="_Toc105059088"/>
      <w:r w:rsidRPr="003B5150">
        <w:rPr>
          <w:rFonts w:ascii="Times New Roman" w:hAnsi="Times New Roman" w:cs="Times New Roman"/>
        </w:rPr>
        <w:t>Warunki przystąpienia do robót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 xml:space="preserve">Wykonawca powinien przystąpić do wykonania koryta oraz profilowania i zagęszczenia podłoża bezpośrednio przed rozpoczęciem robót związanych z wykonaniem warstw nawierzchni. Wcześniejsze przystąpienie do wykonania koryta oraz profilowania i zagęszczania podłoża, jest możliwe wyłącznie za zgodą </w:t>
      </w:r>
      <w:r w:rsidR="006E2F3D" w:rsidRPr="003B5150">
        <w:rPr>
          <w:rFonts w:ascii="Times New Roman" w:hAnsi="Times New Roman" w:cs="Times New Roman"/>
        </w:rPr>
        <w:t>Inżyniera</w:t>
      </w:r>
      <w:r w:rsidRPr="003B5150">
        <w:rPr>
          <w:rFonts w:ascii="Times New Roman" w:hAnsi="Times New Roman" w:cs="Times New Roman"/>
        </w:rPr>
        <w:t xml:space="preserve">, </w:t>
      </w:r>
      <w:r w:rsidR="00304DBC" w:rsidRPr="003B5150">
        <w:rPr>
          <w:rFonts w:ascii="Times New Roman" w:hAnsi="Times New Roman" w:cs="Times New Roman"/>
        </w:rPr>
        <w:t> </w:t>
      </w:r>
      <w:r w:rsidRPr="003B5150">
        <w:rPr>
          <w:rFonts w:ascii="Times New Roman" w:hAnsi="Times New Roman" w:cs="Times New Roman"/>
        </w:rPr>
        <w:t>korzystnych warunkach atmosferycznych.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W wykonanym korycie oraz po wyprofilowanym i zagęszczonym podłożu nie może odbywać się ruch budowlany, niezwiązany bezpośrednio z wykonaniem pierwszej warstwy nawierzchni.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269" w:name="_Toc406913853"/>
      <w:bookmarkStart w:id="270" w:name="_Toc406914098"/>
      <w:bookmarkStart w:id="271" w:name="_Toc406914753"/>
      <w:bookmarkStart w:id="272" w:name="_Toc406915331"/>
      <w:bookmarkStart w:id="273" w:name="_Toc406984024"/>
      <w:bookmarkStart w:id="274" w:name="_Toc406984171"/>
      <w:bookmarkStart w:id="275" w:name="_Toc406984362"/>
      <w:bookmarkStart w:id="276" w:name="_Toc407069570"/>
      <w:bookmarkStart w:id="277" w:name="_Toc407081535"/>
      <w:bookmarkStart w:id="278" w:name="_Toc407083334"/>
      <w:bookmarkStart w:id="279" w:name="_Toc407084168"/>
      <w:bookmarkStart w:id="280" w:name="_Toc407085287"/>
      <w:bookmarkStart w:id="281" w:name="_Toc407085430"/>
      <w:bookmarkStart w:id="282" w:name="_Toc407085573"/>
      <w:bookmarkStart w:id="283" w:name="_Toc407086021"/>
      <w:bookmarkStart w:id="284" w:name="_Toc105059089"/>
      <w:r w:rsidRPr="003B5150">
        <w:rPr>
          <w:rFonts w:ascii="Times New Roman" w:hAnsi="Times New Roman" w:cs="Times New Roman"/>
        </w:rPr>
        <w:t>Wykonanie koryta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E21FE3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Paliki lub szpilki do prawidłowego ukształtowania koryta w planie i profilu powinny być wcześniej przygotowane.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 xml:space="preserve">Paliki lub szpilki należy ustawiać w osi drogi i w rzędach równoległych do osi drogi lub w inny sposób zaakceptowany przez </w:t>
      </w:r>
      <w:r w:rsidR="00304DBC" w:rsidRPr="003B5150">
        <w:rPr>
          <w:rFonts w:ascii="Times New Roman" w:hAnsi="Times New Roman" w:cs="Times New Roman"/>
        </w:rPr>
        <w:t>Inżyniera</w:t>
      </w:r>
      <w:r w:rsidRPr="003B5150">
        <w:rPr>
          <w:rFonts w:ascii="Times New Roman" w:hAnsi="Times New Roman" w:cs="Times New Roman"/>
        </w:rPr>
        <w:t xml:space="preserve">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etr￳w"/>
        </w:smartTagPr>
        <w:r w:rsidRPr="003B5150">
          <w:rPr>
            <w:rFonts w:ascii="Times New Roman" w:hAnsi="Times New Roman" w:cs="Times New Roman"/>
          </w:rPr>
          <w:t>10 metrów</w:t>
        </w:r>
      </w:smartTag>
      <w:r w:rsidRPr="003B5150">
        <w:rPr>
          <w:rFonts w:ascii="Times New Roman" w:hAnsi="Times New Roman" w:cs="Times New Roman"/>
        </w:rPr>
        <w:t>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 xml:space="preserve">Rodzaj sprzętu, a w szczególności jego moc należy dostosować do rodzaju gruntu, w którym prowadzone są roboty </w:t>
      </w:r>
      <w:r w:rsidR="003B267B" w:rsidRPr="003B5150">
        <w:rPr>
          <w:rFonts w:ascii="Times New Roman" w:hAnsi="Times New Roman" w:cs="Times New Roman"/>
        </w:rPr>
        <w:t xml:space="preserve">                      </w:t>
      </w:r>
      <w:r w:rsidRPr="003B5150">
        <w:rPr>
          <w:rFonts w:ascii="Times New Roman" w:hAnsi="Times New Roman" w:cs="Times New Roman"/>
        </w:rPr>
        <w:t xml:space="preserve">i do trudności jego odspojenia. 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 xml:space="preserve">Koryto można wykonywać ręcznie, gdy jego szerokość nie pozwala na zastosowanie maszyn, na przykład </w:t>
      </w:r>
      <w:r w:rsidR="003B267B" w:rsidRPr="003B5150">
        <w:rPr>
          <w:rFonts w:ascii="Times New Roman" w:hAnsi="Times New Roman" w:cs="Times New Roman"/>
        </w:rPr>
        <w:t xml:space="preserve">                          </w:t>
      </w:r>
      <w:r w:rsidRPr="003B5150">
        <w:rPr>
          <w:rFonts w:ascii="Times New Roman" w:hAnsi="Times New Roman" w:cs="Times New Roman"/>
        </w:rPr>
        <w:t xml:space="preserve">na poszerzeniach lub w przypadku robót o małym zakresie. Sposób wykonania musi być zaakceptowany przez </w:t>
      </w:r>
      <w:r w:rsidR="006E2F3D" w:rsidRPr="003B5150">
        <w:rPr>
          <w:rFonts w:ascii="Times New Roman" w:hAnsi="Times New Roman" w:cs="Times New Roman"/>
        </w:rPr>
        <w:t>Inżyniera</w:t>
      </w:r>
      <w:r w:rsidRPr="003B5150">
        <w:rPr>
          <w:rFonts w:ascii="Times New Roman" w:hAnsi="Times New Roman" w:cs="Times New Roman"/>
        </w:rPr>
        <w:t>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 xml:space="preserve">Grunt odspojony w czasie wykonywania koryta powinien być wykorzystany zgodnie z ustaleniami </w:t>
      </w:r>
      <w:r w:rsidR="00304DBC" w:rsidRPr="003B5150">
        <w:rPr>
          <w:rFonts w:ascii="Times New Roman" w:hAnsi="Times New Roman" w:cs="Times New Roman"/>
        </w:rPr>
        <w:t>D</w:t>
      </w:r>
      <w:r w:rsidRPr="003B5150">
        <w:rPr>
          <w:rFonts w:ascii="Times New Roman" w:hAnsi="Times New Roman" w:cs="Times New Roman"/>
        </w:rPr>
        <w:t xml:space="preserve">okumentacji </w:t>
      </w:r>
      <w:r w:rsidR="00304DBC" w:rsidRPr="003B5150">
        <w:rPr>
          <w:rFonts w:ascii="Times New Roman" w:hAnsi="Times New Roman" w:cs="Times New Roman"/>
        </w:rPr>
        <w:t>P</w:t>
      </w:r>
      <w:r w:rsidRPr="003B5150">
        <w:rPr>
          <w:rFonts w:ascii="Times New Roman" w:hAnsi="Times New Roman" w:cs="Times New Roman"/>
        </w:rPr>
        <w:t>rojektowej i S</w:t>
      </w:r>
      <w:r w:rsidR="006E2F3D" w:rsidRPr="003B5150">
        <w:rPr>
          <w:rFonts w:ascii="Times New Roman" w:hAnsi="Times New Roman" w:cs="Times New Roman"/>
        </w:rPr>
        <w:t>S</w:t>
      </w:r>
      <w:r w:rsidRPr="003B5150">
        <w:rPr>
          <w:rFonts w:ascii="Times New Roman" w:hAnsi="Times New Roman" w:cs="Times New Roman"/>
        </w:rPr>
        <w:t xml:space="preserve">T, tj. wbudowany w nasyp lub odwieziony na odkład w miejsce wskazane przez </w:t>
      </w:r>
      <w:r w:rsidR="006E2F3D" w:rsidRPr="003B5150">
        <w:rPr>
          <w:rFonts w:ascii="Times New Roman" w:hAnsi="Times New Roman" w:cs="Times New Roman"/>
        </w:rPr>
        <w:t>Inżyniera</w:t>
      </w:r>
      <w:r w:rsidRPr="003B5150">
        <w:rPr>
          <w:rFonts w:ascii="Times New Roman" w:hAnsi="Times New Roman" w:cs="Times New Roman"/>
        </w:rPr>
        <w:t>.</w:t>
      </w:r>
    </w:p>
    <w:p w:rsidR="00E21FE3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Profilowanie i zagęszczenie podłoża należy wykonać zgodnie z zasadami określonymi w pkt. 5.4.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285" w:name="_Toc406913854"/>
      <w:bookmarkStart w:id="286" w:name="_Toc406914099"/>
      <w:bookmarkStart w:id="287" w:name="_Toc406914754"/>
      <w:bookmarkStart w:id="288" w:name="_Toc406915332"/>
      <w:bookmarkStart w:id="289" w:name="_Toc406984025"/>
      <w:bookmarkStart w:id="290" w:name="_Toc406984172"/>
      <w:bookmarkStart w:id="291" w:name="_Toc406984363"/>
      <w:bookmarkStart w:id="292" w:name="_Toc407069571"/>
      <w:bookmarkStart w:id="293" w:name="_Toc407081536"/>
      <w:bookmarkStart w:id="294" w:name="_Toc407083335"/>
      <w:bookmarkStart w:id="295" w:name="_Toc407084169"/>
      <w:bookmarkStart w:id="296" w:name="_Toc407085288"/>
      <w:bookmarkStart w:id="297" w:name="_Toc407085431"/>
      <w:bookmarkStart w:id="298" w:name="_Toc407085574"/>
      <w:bookmarkStart w:id="299" w:name="_Toc407086022"/>
      <w:bookmarkStart w:id="300" w:name="_Toc105059090"/>
      <w:r w:rsidRPr="003B5150">
        <w:rPr>
          <w:rFonts w:ascii="Times New Roman" w:hAnsi="Times New Roman" w:cs="Times New Roman"/>
        </w:rPr>
        <w:t>Profilowanie i zagęszczanie podłoża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E21FE3" w:rsidRPr="003B5150" w:rsidRDefault="006E2F3D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Przed przystąpieniem do profilowania podłoże powinno być oczyszczone ze wszelkich zanieczyszczeń.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lastRenderedPageBreak/>
        <w:tab/>
        <w:t>Po oczyszczeniu powierzchni podłoża należy sprawdzić, czy istniejące rzędne terenu umożliwiają uzyskanie</w:t>
      </w:r>
      <w:r w:rsidR="003B267B" w:rsidRPr="003B5150">
        <w:rPr>
          <w:rFonts w:ascii="Times New Roman" w:hAnsi="Times New Roman" w:cs="Times New Roman"/>
        </w:rPr>
        <w:t xml:space="preserve">                      </w:t>
      </w:r>
      <w:r w:rsidRPr="003B5150">
        <w:rPr>
          <w:rFonts w:ascii="Times New Roman" w:hAnsi="Times New Roman" w:cs="Times New Roman"/>
        </w:rPr>
        <w:t xml:space="preserve"> po profilowaniu zaprojektowanych rzędnych podłoża. Zaleca się, aby rzędne terenu przed profilowaniem były </w:t>
      </w:r>
      <w:r w:rsidR="003B267B" w:rsidRPr="003B5150">
        <w:rPr>
          <w:rFonts w:ascii="Times New Roman" w:hAnsi="Times New Roman" w:cs="Times New Roman"/>
        </w:rPr>
        <w:t xml:space="preserve">                    </w:t>
      </w:r>
      <w:r w:rsidRPr="003B5150">
        <w:rPr>
          <w:rFonts w:ascii="Times New Roman" w:hAnsi="Times New Roman" w:cs="Times New Roman"/>
        </w:rPr>
        <w:t xml:space="preserve">o co najmniej </w:t>
      </w:r>
      <w:smartTag w:uri="urn:schemas-microsoft-com:office:smarttags" w:element="metricconverter">
        <w:smartTagPr>
          <w:attr w:name="ProductID" w:val="5 cm"/>
        </w:smartTagPr>
        <w:r w:rsidRPr="003B5150">
          <w:rPr>
            <w:rFonts w:ascii="Times New Roman" w:hAnsi="Times New Roman" w:cs="Times New Roman"/>
          </w:rPr>
          <w:t>5 cm</w:t>
        </w:r>
      </w:smartTag>
      <w:r w:rsidRPr="003B5150">
        <w:rPr>
          <w:rFonts w:ascii="Times New Roman" w:hAnsi="Times New Roman" w:cs="Times New Roman"/>
        </w:rPr>
        <w:t xml:space="preserve"> wyższe niż projektowane rzędne podłoża.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Jeżeli powyższy warunek nie jest spełniony i występują zaniżenia poziomu w podłożu przewidzianym</w:t>
      </w:r>
      <w:r w:rsidR="003B267B" w:rsidRPr="003B5150">
        <w:rPr>
          <w:rFonts w:ascii="Times New Roman" w:hAnsi="Times New Roman" w:cs="Times New Roman"/>
        </w:rPr>
        <w:t xml:space="preserve">                               </w:t>
      </w:r>
      <w:r w:rsidRPr="003B5150">
        <w:rPr>
          <w:rFonts w:ascii="Times New Roman" w:hAnsi="Times New Roman" w:cs="Times New Roman"/>
        </w:rPr>
        <w:t xml:space="preserve"> do profilowania, Wykonawca powinien spulchnić podłoże na głębokość zaakceptowaną przez </w:t>
      </w:r>
      <w:r w:rsidR="006E2F3D" w:rsidRPr="003B5150">
        <w:rPr>
          <w:rFonts w:ascii="Times New Roman" w:hAnsi="Times New Roman" w:cs="Times New Roman"/>
        </w:rPr>
        <w:t>Inżyniera</w:t>
      </w:r>
      <w:r w:rsidRPr="003B5150">
        <w:rPr>
          <w:rFonts w:ascii="Times New Roman" w:hAnsi="Times New Roman" w:cs="Times New Roman"/>
        </w:rPr>
        <w:t>, dowieźć dodatkowy grunt spełniający wymagania obowiązujące dla górnej strefy korpusu, w ilości koniecznej do uzyskania wymag</w:t>
      </w:r>
      <w:r w:rsidR="006E2F3D" w:rsidRPr="003B5150">
        <w:rPr>
          <w:rFonts w:ascii="Times New Roman" w:hAnsi="Times New Roman" w:cs="Times New Roman"/>
        </w:rPr>
        <w:t>anych rzędnych wysokościowych i</w:t>
      </w:r>
      <w:r w:rsidR="00772E64">
        <w:rPr>
          <w:rFonts w:ascii="Times New Roman" w:hAnsi="Times New Roman" w:cs="Times New Roman"/>
        </w:rPr>
        <w:t xml:space="preserve"> </w:t>
      </w:r>
      <w:r w:rsidRPr="003B5150">
        <w:rPr>
          <w:rFonts w:ascii="Times New Roman" w:hAnsi="Times New Roman" w:cs="Times New Roman"/>
        </w:rPr>
        <w:t xml:space="preserve">zagęścić warstwę do uzyskania wartości wskaźnika zagęszczenia, określonych w </w:t>
      </w:r>
      <w:r w:rsidR="006E2F3D" w:rsidRPr="003B5150">
        <w:rPr>
          <w:rFonts w:ascii="Times New Roman" w:hAnsi="Times New Roman" w:cs="Times New Roman"/>
        </w:rPr>
        <w:t>Tab.</w:t>
      </w:r>
      <w:r w:rsidRPr="003B5150">
        <w:rPr>
          <w:rFonts w:ascii="Times New Roman" w:hAnsi="Times New Roman" w:cs="Times New Roman"/>
        </w:rPr>
        <w:t>1.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Do profilowania podłoża należy stosować równiarki. Ścięty gr</w:t>
      </w:r>
      <w:r w:rsidR="00F07CB9" w:rsidRPr="003B5150">
        <w:rPr>
          <w:rFonts w:ascii="Times New Roman" w:hAnsi="Times New Roman" w:cs="Times New Roman"/>
        </w:rPr>
        <w:t>unt powinien być wykorzystany w </w:t>
      </w:r>
      <w:r w:rsidRPr="003B5150">
        <w:rPr>
          <w:rFonts w:ascii="Times New Roman" w:hAnsi="Times New Roman" w:cs="Times New Roman"/>
        </w:rPr>
        <w:t xml:space="preserve">robotach ziemnych lub w inny sposób zaakceptowany przez </w:t>
      </w:r>
      <w:r w:rsidR="00F07CB9" w:rsidRPr="003B5150">
        <w:rPr>
          <w:rFonts w:ascii="Times New Roman" w:hAnsi="Times New Roman" w:cs="Times New Roman"/>
        </w:rPr>
        <w:t>Inżyniera</w:t>
      </w:r>
      <w:r w:rsidRPr="003B5150">
        <w:rPr>
          <w:rFonts w:ascii="Times New Roman" w:hAnsi="Times New Roman" w:cs="Times New Roman"/>
        </w:rPr>
        <w:t>.</w:t>
      </w:r>
    </w:p>
    <w:p w:rsidR="00A45C9A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Bezpośrednio po profilowaniu podłoża należy przystąpić do jego zagęszczania. Zagęszczanie podłoża należy kontynuować do osiągnięcia wskaźnika zagęszczen</w:t>
      </w:r>
      <w:r w:rsidR="00F07CB9" w:rsidRPr="003B5150">
        <w:rPr>
          <w:rFonts w:ascii="Times New Roman" w:hAnsi="Times New Roman" w:cs="Times New Roman"/>
        </w:rPr>
        <w:t>ia nie mniejszego od podanego wTab.1</w:t>
      </w:r>
      <w:r w:rsidRPr="003B5150">
        <w:rPr>
          <w:rFonts w:ascii="Times New Roman" w:hAnsi="Times New Roman" w:cs="Times New Roman"/>
        </w:rPr>
        <w:t>. Wskaźnik zagęszczenia należy określać zgodnie z BN-77/8931-12 [</w:t>
      </w:r>
      <w:r w:rsidR="002F5EFE" w:rsidRPr="003B5150">
        <w:rPr>
          <w:rFonts w:ascii="Times New Roman" w:hAnsi="Times New Roman" w:cs="Times New Roman"/>
        </w:rPr>
        <w:t>5</w:t>
      </w:r>
      <w:r w:rsidRPr="003B5150">
        <w:rPr>
          <w:rFonts w:ascii="Times New Roman" w:hAnsi="Times New Roman" w:cs="Times New Roman"/>
        </w:rPr>
        <w:t>].</w:t>
      </w:r>
    </w:p>
    <w:p w:rsidR="00E21FE3" w:rsidRPr="003B5150" w:rsidRDefault="00E21FE3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T</w:t>
      </w:r>
      <w:r w:rsidR="00F07CB9" w:rsidRPr="003B5150">
        <w:rPr>
          <w:rFonts w:ascii="Times New Roman" w:hAnsi="Times New Roman" w:cs="Times New Roman"/>
        </w:rPr>
        <w:t>ab.</w:t>
      </w:r>
      <w:r w:rsidRPr="003B5150">
        <w:rPr>
          <w:rFonts w:ascii="Times New Roman" w:hAnsi="Times New Roman" w:cs="Times New Roman"/>
        </w:rPr>
        <w:t>1. Minimalne wartości wskaźnika zagęszczenia podłoża (I</w:t>
      </w:r>
      <w:r w:rsidRPr="003B5150">
        <w:rPr>
          <w:rFonts w:ascii="Times New Roman" w:hAnsi="Times New Roman" w:cs="Times New Roman"/>
          <w:vertAlign w:val="subscript"/>
        </w:rPr>
        <w:t>s</w:t>
      </w:r>
      <w:r w:rsidRPr="003B5150">
        <w:rPr>
          <w:rFonts w:ascii="Times New Roman" w:hAnsi="Times New Roman" w:cs="Times New Roman"/>
        </w:rPr>
        <w:t>)</w:t>
      </w:r>
    </w:p>
    <w:tbl>
      <w:tblPr>
        <w:tblW w:w="943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4"/>
        <w:gridCol w:w="1423"/>
        <w:gridCol w:w="2404"/>
        <w:gridCol w:w="2424"/>
      </w:tblGrid>
      <w:tr w:rsidR="00E21FE3" w:rsidRPr="003B5150" w:rsidTr="00087820">
        <w:trPr>
          <w:cantSplit/>
          <w:jc w:val="center"/>
        </w:trPr>
        <w:tc>
          <w:tcPr>
            <w:tcW w:w="318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Strefa</w:t>
            </w:r>
            <w:r w:rsidR="00087820" w:rsidRPr="003B5150">
              <w:rPr>
                <w:rFonts w:ascii="Times New Roman" w:hAnsi="Times New Roman" w:cs="Times New Roman"/>
              </w:rPr>
              <w:t xml:space="preserve"> k</w:t>
            </w:r>
            <w:r w:rsidRPr="003B5150">
              <w:rPr>
                <w:rFonts w:ascii="Times New Roman" w:hAnsi="Times New Roman" w:cs="Times New Roman"/>
              </w:rPr>
              <w:t>orpusu</w:t>
            </w:r>
          </w:p>
        </w:tc>
        <w:tc>
          <w:tcPr>
            <w:tcW w:w="6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Minimalna wartość I</w:t>
            </w:r>
            <w:r w:rsidRPr="003B5150">
              <w:rPr>
                <w:rFonts w:ascii="Times New Roman" w:hAnsi="Times New Roman" w:cs="Times New Roman"/>
                <w:vertAlign w:val="subscript"/>
              </w:rPr>
              <w:t>s</w:t>
            </w:r>
            <w:r w:rsidRPr="003B5150">
              <w:rPr>
                <w:rFonts w:ascii="Times New Roman" w:hAnsi="Times New Roman" w:cs="Times New Roman"/>
              </w:rPr>
              <w:t xml:space="preserve"> dla</w:t>
            </w:r>
            <w:r w:rsidR="00087820" w:rsidRPr="003B5150">
              <w:rPr>
                <w:rFonts w:ascii="Times New Roman" w:hAnsi="Times New Roman" w:cs="Times New Roman"/>
              </w:rPr>
              <w:t>:</w:t>
            </w:r>
          </w:p>
        </w:tc>
      </w:tr>
      <w:tr w:rsidR="00F07CB9" w:rsidRPr="003B5150" w:rsidTr="00087820">
        <w:trPr>
          <w:cantSplit/>
          <w:jc w:val="center"/>
        </w:trPr>
        <w:tc>
          <w:tcPr>
            <w:tcW w:w="3184" w:type="dxa"/>
            <w:vMerge/>
            <w:tcBorders>
              <w:left w:val="single" w:sz="6" w:space="0" w:color="auto"/>
            </w:tcBorders>
            <w:vAlign w:val="center"/>
          </w:tcPr>
          <w:p w:rsidR="00F07CB9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 w:val="restart"/>
            <w:tcBorders>
              <w:left w:val="single" w:sz="6" w:space="0" w:color="auto"/>
            </w:tcBorders>
            <w:vAlign w:val="center"/>
          </w:tcPr>
          <w:p w:rsidR="00F07CB9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Autostrad i</w:t>
            </w:r>
            <w:r w:rsidR="00087820" w:rsidRPr="003B5150">
              <w:rPr>
                <w:rFonts w:ascii="Times New Roman" w:hAnsi="Times New Roman" w:cs="Times New Roman"/>
              </w:rPr>
              <w:t> </w:t>
            </w:r>
            <w:r w:rsidRPr="003B5150">
              <w:rPr>
                <w:rFonts w:ascii="Times New Roman" w:hAnsi="Times New Roman" w:cs="Times New Roman"/>
              </w:rPr>
              <w:t>dróg ekspresowych</w:t>
            </w:r>
          </w:p>
        </w:tc>
        <w:tc>
          <w:tcPr>
            <w:tcW w:w="4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7CB9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Innych dróg</w:t>
            </w:r>
          </w:p>
        </w:tc>
      </w:tr>
      <w:tr w:rsidR="00F07CB9" w:rsidRPr="003B5150" w:rsidTr="00087820">
        <w:trPr>
          <w:cantSplit/>
          <w:jc w:val="center"/>
        </w:trPr>
        <w:tc>
          <w:tcPr>
            <w:tcW w:w="3184" w:type="dxa"/>
            <w:vMerge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F07CB9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vMerge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F07CB9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07CB9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Ruch ciężkii bardzo ciężki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07CB9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5150">
              <w:rPr>
                <w:rFonts w:ascii="Times New Roman" w:hAnsi="Times New Roman" w:cs="Times New Roman"/>
                <w:b/>
              </w:rPr>
              <w:t xml:space="preserve">Ruch </w:t>
            </w:r>
            <w:r w:rsidR="00A557A3" w:rsidRPr="003B5150">
              <w:rPr>
                <w:rFonts w:ascii="Times New Roman" w:hAnsi="Times New Roman" w:cs="Times New Roman"/>
                <w:b/>
              </w:rPr>
              <w:t xml:space="preserve">mniejszy od </w:t>
            </w:r>
            <w:r w:rsidRPr="003B5150">
              <w:rPr>
                <w:rFonts w:ascii="Times New Roman" w:hAnsi="Times New Roman" w:cs="Times New Roman"/>
                <w:b/>
              </w:rPr>
              <w:t>ciężkiego</w:t>
            </w:r>
          </w:p>
        </w:tc>
      </w:tr>
      <w:tr w:rsidR="00E21FE3" w:rsidRPr="003B5150" w:rsidTr="00087820">
        <w:trPr>
          <w:cantSplit/>
          <w:jc w:val="center"/>
        </w:trPr>
        <w:tc>
          <w:tcPr>
            <w:tcW w:w="318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3B5150">
                <w:rPr>
                  <w:rFonts w:ascii="Times New Roman" w:hAnsi="Times New Roman" w:cs="Times New Roman"/>
                </w:rPr>
                <w:t>20 cm</w:t>
              </w:r>
            </w:smartTag>
          </w:p>
        </w:tc>
        <w:tc>
          <w:tcPr>
            <w:tcW w:w="14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E3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1,03</w:t>
            </w:r>
          </w:p>
        </w:tc>
        <w:tc>
          <w:tcPr>
            <w:tcW w:w="24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E3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5150">
              <w:rPr>
                <w:rFonts w:ascii="Times New Roman" w:hAnsi="Times New Roman" w:cs="Times New Roman"/>
                <w:b/>
              </w:rPr>
              <w:t>1,00</w:t>
            </w:r>
          </w:p>
        </w:tc>
      </w:tr>
      <w:tr w:rsidR="00E21FE3" w:rsidRPr="003B5150" w:rsidTr="00087820">
        <w:trPr>
          <w:cantSplit/>
          <w:jc w:val="center"/>
        </w:trPr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3B5150">
                <w:rPr>
                  <w:rFonts w:ascii="Times New Roman" w:hAnsi="Times New Roman" w:cs="Times New Roman"/>
                </w:rPr>
                <w:t>50 cm</w:t>
              </w:r>
            </w:smartTag>
            <w:r w:rsidRPr="003B5150">
              <w:rPr>
                <w:rFonts w:ascii="Times New Roman" w:hAnsi="Times New Roman" w:cs="Times New Roman"/>
              </w:rPr>
              <w:t xml:space="preserve"> od powierzchni podłoża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E3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E3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1</w:t>
            </w:r>
            <w:r w:rsidR="00E21FE3" w:rsidRPr="003B515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FE3" w:rsidRPr="003B5150" w:rsidRDefault="00F07CB9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B5150">
              <w:rPr>
                <w:rFonts w:ascii="Times New Roman" w:hAnsi="Times New Roman" w:cs="Times New Roman"/>
                <w:b/>
              </w:rPr>
              <w:t>0,97</w:t>
            </w:r>
          </w:p>
        </w:tc>
      </w:tr>
    </w:tbl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W przypadku, gdy gruboziarnisty materiał tworzący podłoże uniemożliwia przeprowadzenie badania zagęszczenia, kontrolę zagęszczenia należy oprzeć na metodzie obciążeń płytowy</w:t>
      </w:r>
      <w:r w:rsidR="00087820" w:rsidRPr="003B5150">
        <w:rPr>
          <w:rFonts w:ascii="Times New Roman" w:hAnsi="Times New Roman" w:cs="Times New Roman"/>
        </w:rPr>
        <w:t>ch. Należy określić pierwotny i </w:t>
      </w:r>
      <w:r w:rsidRPr="003B5150">
        <w:rPr>
          <w:rFonts w:ascii="Times New Roman" w:hAnsi="Times New Roman" w:cs="Times New Roman"/>
        </w:rPr>
        <w:t>wtórny moduł odkształcenia podłoża według BN-64/8931-02 [</w:t>
      </w:r>
      <w:r w:rsidR="002F5EFE" w:rsidRPr="003B5150">
        <w:rPr>
          <w:rFonts w:ascii="Times New Roman" w:hAnsi="Times New Roman" w:cs="Times New Roman"/>
        </w:rPr>
        <w:t>3</w:t>
      </w:r>
      <w:r w:rsidRPr="003B5150">
        <w:rPr>
          <w:rFonts w:ascii="Times New Roman" w:hAnsi="Times New Roman" w:cs="Times New Roman"/>
        </w:rPr>
        <w:t>]. Stosunek wtórnego i pierwotnego modułu odkształcenia nie powinien przekraczać 2,2.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Wilgotność gruntu podłoża podczas zagęszczania powinna być</w:t>
      </w:r>
      <w:r w:rsidR="00F07CB9" w:rsidRPr="003B5150">
        <w:rPr>
          <w:rFonts w:ascii="Times New Roman" w:hAnsi="Times New Roman" w:cs="Times New Roman"/>
        </w:rPr>
        <w:t xml:space="preserve"> równa wilgotności optymalnej z </w:t>
      </w:r>
      <w:r w:rsidRPr="003B5150">
        <w:rPr>
          <w:rFonts w:ascii="Times New Roman" w:hAnsi="Times New Roman" w:cs="Times New Roman"/>
        </w:rPr>
        <w:t xml:space="preserve">tolerancją </w:t>
      </w:r>
      <w:r w:rsidR="003B267B" w:rsidRPr="003B5150">
        <w:rPr>
          <w:rFonts w:ascii="Times New Roman" w:hAnsi="Times New Roman" w:cs="Times New Roman"/>
        </w:rPr>
        <w:t xml:space="preserve">                         </w:t>
      </w:r>
      <w:r w:rsidRPr="003B5150">
        <w:rPr>
          <w:rFonts w:ascii="Times New Roman" w:hAnsi="Times New Roman" w:cs="Times New Roman"/>
        </w:rPr>
        <w:t>od</w:t>
      </w:r>
      <w:r w:rsidR="003B267B" w:rsidRPr="003B5150">
        <w:rPr>
          <w:rFonts w:ascii="Times New Roman" w:hAnsi="Times New Roman" w:cs="Times New Roman"/>
        </w:rPr>
        <w:t xml:space="preserve"> </w:t>
      </w:r>
      <w:r w:rsidRPr="003B5150">
        <w:rPr>
          <w:rFonts w:ascii="Times New Roman" w:hAnsi="Times New Roman" w:cs="Times New Roman"/>
        </w:rPr>
        <w:t>-20% do +10%.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301" w:name="_Toc406913855"/>
      <w:bookmarkStart w:id="302" w:name="_Toc406914100"/>
      <w:bookmarkStart w:id="303" w:name="_Toc406914755"/>
      <w:bookmarkStart w:id="304" w:name="_Toc406915333"/>
      <w:bookmarkStart w:id="305" w:name="_Toc406984026"/>
      <w:bookmarkStart w:id="306" w:name="_Toc406984173"/>
      <w:bookmarkStart w:id="307" w:name="_Toc406984364"/>
      <w:bookmarkStart w:id="308" w:name="_Toc407069572"/>
      <w:bookmarkStart w:id="309" w:name="_Toc407081537"/>
      <w:bookmarkStart w:id="310" w:name="_Toc407083336"/>
      <w:bookmarkStart w:id="311" w:name="_Toc407084170"/>
      <w:bookmarkStart w:id="312" w:name="_Toc407085289"/>
      <w:bookmarkStart w:id="313" w:name="_Toc407085432"/>
      <w:bookmarkStart w:id="314" w:name="_Toc407085575"/>
      <w:bookmarkStart w:id="315" w:name="_Toc407086023"/>
      <w:bookmarkStart w:id="316" w:name="_Toc105059091"/>
      <w:r w:rsidRPr="003B5150">
        <w:rPr>
          <w:rFonts w:ascii="Times New Roman" w:hAnsi="Times New Roman" w:cs="Times New Roman"/>
        </w:rPr>
        <w:t>Utrzymanie koryta oraz wyprofilowanego i zagęszczonego podłoża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E21FE3" w:rsidRPr="003B5150" w:rsidRDefault="00F07CB9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Podłoże (koryto) po wyprofilowaniu i zagęszczeniu powinno być utrzymywane w dobrym stanie.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Jeżeli po wykonaniu robót związanych z profilowaniem i zagęszczeniem podło</w:t>
      </w:r>
      <w:r w:rsidR="00087820" w:rsidRPr="003B5150">
        <w:rPr>
          <w:rFonts w:ascii="Times New Roman" w:hAnsi="Times New Roman" w:cs="Times New Roman"/>
        </w:rPr>
        <w:t>ża nastąpi przerwa w robotach i </w:t>
      </w:r>
      <w:r w:rsidRPr="003B5150">
        <w:rPr>
          <w:rFonts w:ascii="Times New Roman" w:hAnsi="Times New Roman" w:cs="Times New Roman"/>
        </w:rPr>
        <w:t>Wykonawca nie przystąpi natychmiast do układania warstw nawierzchni, to powinien on zabezpieczyć podłoże przed nadmiernym zawilgoceniem, na przykład prz</w:t>
      </w:r>
      <w:r w:rsidR="00F07CB9" w:rsidRPr="003B5150">
        <w:rPr>
          <w:rFonts w:ascii="Times New Roman" w:hAnsi="Times New Roman" w:cs="Times New Roman"/>
        </w:rPr>
        <w:t>ez rozłożenie folii lub w </w:t>
      </w:r>
      <w:r w:rsidRPr="003B5150">
        <w:rPr>
          <w:rFonts w:ascii="Times New Roman" w:hAnsi="Times New Roman" w:cs="Times New Roman"/>
        </w:rPr>
        <w:t xml:space="preserve">inny sposób zaakceptowany przez </w:t>
      </w:r>
      <w:r w:rsidR="00F07CB9" w:rsidRPr="003B5150">
        <w:rPr>
          <w:rFonts w:ascii="Times New Roman" w:hAnsi="Times New Roman" w:cs="Times New Roman"/>
        </w:rPr>
        <w:t>Inżyniera</w:t>
      </w:r>
      <w:r w:rsidRPr="003B5150">
        <w:rPr>
          <w:rFonts w:ascii="Times New Roman" w:hAnsi="Times New Roman" w:cs="Times New Roman"/>
        </w:rPr>
        <w:t>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Jeżeli wyprofilowane i zagęszczone podłoże uległo nadmiernemu zawilgoceniu, to do układania kolejnej warstwy można przystąpić dopiero po jego naturalnym osuszeniu.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 xml:space="preserve">Po osuszeniu podłoża </w:t>
      </w:r>
      <w:r w:rsidR="00F07CB9" w:rsidRPr="003B5150">
        <w:rPr>
          <w:rFonts w:ascii="Times New Roman" w:hAnsi="Times New Roman" w:cs="Times New Roman"/>
        </w:rPr>
        <w:t>Inżynier</w:t>
      </w:r>
      <w:r w:rsidRPr="003B5150">
        <w:rPr>
          <w:rFonts w:ascii="Times New Roman" w:hAnsi="Times New Roman" w:cs="Times New Roman"/>
        </w:rPr>
        <w:t xml:space="preserve"> oceni jego stan i ewentualnie zaleci wykonanie niezbędnych napraw. Jeżeli zawilgocenie nastąpiło wskutek zaniedbania Wykonawcy, to naprawę wykona on na własny koszt.</w:t>
      </w:r>
    </w:p>
    <w:p w:rsidR="00BD5401" w:rsidRPr="003B5150" w:rsidRDefault="00BD5401" w:rsidP="00DE3B12">
      <w:pPr>
        <w:spacing w:before="0" w:line="360" w:lineRule="auto"/>
        <w:rPr>
          <w:rFonts w:ascii="Times New Roman" w:hAnsi="Times New Roman" w:cs="Times New Roman"/>
        </w:rPr>
      </w:pPr>
    </w:p>
    <w:p w:rsidR="007E2B6E" w:rsidRPr="003B5150" w:rsidRDefault="00F07CB9" w:rsidP="003B267B">
      <w:pPr>
        <w:pStyle w:val="Nagwek1"/>
        <w:spacing w:before="0" w:line="360" w:lineRule="auto"/>
        <w:rPr>
          <w:rFonts w:ascii="Times New Roman" w:hAnsi="Times New Roman"/>
        </w:rPr>
      </w:pPr>
      <w:bookmarkStart w:id="317" w:name="_Toc406913856"/>
      <w:bookmarkStart w:id="318" w:name="_Toc406914101"/>
      <w:bookmarkStart w:id="319" w:name="_Toc406914756"/>
      <w:bookmarkStart w:id="320" w:name="_Toc406915334"/>
      <w:bookmarkStart w:id="321" w:name="_Toc406984027"/>
      <w:bookmarkStart w:id="322" w:name="_Toc406984174"/>
      <w:bookmarkStart w:id="323" w:name="_Toc406984365"/>
      <w:bookmarkStart w:id="324" w:name="_Toc407069573"/>
      <w:bookmarkStart w:id="325" w:name="_Toc407081538"/>
      <w:bookmarkStart w:id="326" w:name="_Toc407083337"/>
      <w:bookmarkStart w:id="327" w:name="_Toc407084171"/>
      <w:bookmarkStart w:id="328" w:name="_Toc407085290"/>
      <w:bookmarkStart w:id="329" w:name="_Toc407085433"/>
      <w:bookmarkStart w:id="330" w:name="_Toc407085576"/>
      <w:bookmarkStart w:id="331" w:name="_Toc407086024"/>
      <w:bookmarkStart w:id="332" w:name="_Toc105059092"/>
      <w:bookmarkStart w:id="333" w:name="_Toc105060509"/>
      <w:r w:rsidRPr="003B5150">
        <w:rPr>
          <w:rFonts w:ascii="Times New Roman" w:hAnsi="Times New Roman"/>
        </w:rPr>
        <w:lastRenderedPageBreak/>
        <w:t>KONTROLA JAKOŚCI ROBÓT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334" w:name="_Toc406913857"/>
      <w:bookmarkStart w:id="335" w:name="_Toc406914102"/>
      <w:bookmarkStart w:id="336" w:name="_Toc406914757"/>
      <w:bookmarkStart w:id="337" w:name="_Toc406915335"/>
      <w:bookmarkStart w:id="338" w:name="_Toc406984028"/>
      <w:bookmarkStart w:id="339" w:name="_Toc406984175"/>
      <w:bookmarkStart w:id="340" w:name="_Toc406984366"/>
      <w:bookmarkStart w:id="341" w:name="_Toc407069574"/>
      <w:bookmarkStart w:id="342" w:name="_Toc407081539"/>
      <w:bookmarkStart w:id="343" w:name="_Toc407083338"/>
      <w:bookmarkStart w:id="344" w:name="_Toc407084172"/>
      <w:bookmarkStart w:id="345" w:name="_Toc407085291"/>
      <w:bookmarkStart w:id="346" w:name="_Toc407085434"/>
      <w:bookmarkStart w:id="347" w:name="_Toc407085577"/>
      <w:bookmarkStart w:id="348" w:name="_Toc407086025"/>
      <w:bookmarkStart w:id="349" w:name="_Toc105059093"/>
      <w:r w:rsidRPr="003B5150">
        <w:rPr>
          <w:rFonts w:ascii="Times New Roman" w:hAnsi="Times New Roman" w:cs="Times New Roman"/>
        </w:rPr>
        <w:t>Ogólne zasady kontroli jakości robót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E21FE3" w:rsidRPr="003B5150" w:rsidRDefault="00F07CB9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Ogólne zasady kontroli jakości robót podano w ST D-M-00.00.00 „Wymagania ogólne” pkt. 6.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350" w:name="_Toc406913858"/>
      <w:bookmarkStart w:id="351" w:name="_Toc406914103"/>
      <w:bookmarkStart w:id="352" w:name="_Toc406914758"/>
      <w:bookmarkStart w:id="353" w:name="_Toc406915336"/>
      <w:bookmarkStart w:id="354" w:name="_Toc406984029"/>
      <w:bookmarkStart w:id="355" w:name="_Toc406984176"/>
      <w:bookmarkStart w:id="356" w:name="_Toc406984367"/>
      <w:bookmarkStart w:id="357" w:name="_Toc407069575"/>
      <w:bookmarkStart w:id="358" w:name="_Toc407081540"/>
      <w:bookmarkStart w:id="359" w:name="_Toc407083339"/>
      <w:bookmarkStart w:id="360" w:name="_Toc407084173"/>
      <w:bookmarkStart w:id="361" w:name="_Toc407085292"/>
      <w:bookmarkStart w:id="362" w:name="_Toc407085435"/>
      <w:bookmarkStart w:id="363" w:name="_Toc407085578"/>
      <w:bookmarkStart w:id="364" w:name="_Toc407086026"/>
      <w:bookmarkStart w:id="365" w:name="_Toc105059094"/>
      <w:r w:rsidRPr="003B5150">
        <w:rPr>
          <w:rFonts w:ascii="Times New Roman" w:hAnsi="Times New Roman" w:cs="Times New Roman"/>
        </w:rPr>
        <w:t>Badania w czasie robót</w:t>
      </w:r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:rsidR="00E21FE3" w:rsidRPr="003B5150" w:rsidRDefault="00E21FE3" w:rsidP="00DE3B12">
      <w:pPr>
        <w:pStyle w:val="Nagwek3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</w:rPr>
        <w:t>Częstotliwość oraz zakres badań i pomiarów</w:t>
      </w:r>
    </w:p>
    <w:p w:rsidR="00AD3E48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Częstotliwość oraz zakres badań i pomiarów dotyczących cech geometr</w:t>
      </w:r>
      <w:r w:rsidR="00087820" w:rsidRPr="003B5150">
        <w:rPr>
          <w:rFonts w:ascii="Times New Roman" w:hAnsi="Times New Roman" w:cs="Times New Roman"/>
        </w:rPr>
        <w:t>ycznych i zagęszczenia koryta i </w:t>
      </w:r>
      <w:r w:rsidR="00F07CB9" w:rsidRPr="003B5150">
        <w:rPr>
          <w:rFonts w:ascii="Times New Roman" w:hAnsi="Times New Roman" w:cs="Times New Roman"/>
        </w:rPr>
        <w:t>wyprofilowanego podłoża podaje Tab.</w:t>
      </w:r>
      <w:r w:rsidRPr="003B5150">
        <w:rPr>
          <w:rFonts w:ascii="Times New Roman" w:hAnsi="Times New Roman" w:cs="Times New Roman"/>
        </w:rPr>
        <w:t>2.</w:t>
      </w:r>
    </w:p>
    <w:p w:rsidR="00E21FE3" w:rsidRPr="003B5150" w:rsidRDefault="00E21FE3" w:rsidP="00DE3B12">
      <w:pPr>
        <w:spacing w:before="0" w:line="360" w:lineRule="auto"/>
        <w:jc w:val="center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Tab</w:t>
      </w:r>
      <w:r w:rsidR="00F07CB9" w:rsidRPr="003B5150">
        <w:rPr>
          <w:rFonts w:ascii="Times New Roman" w:hAnsi="Times New Roman" w:cs="Times New Roman"/>
        </w:rPr>
        <w:t>.</w:t>
      </w:r>
      <w:r w:rsidRPr="003B5150">
        <w:rPr>
          <w:rFonts w:ascii="Times New Roman" w:hAnsi="Times New Roman" w:cs="Times New Roman"/>
        </w:rPr>
        <w:t>2. Częstotliwość oraz zakres badań i pomiarów wykonanego koryta i wyprofilowanego podłoża</w:t>
      </w:r>
    </w:p>
    <w:tbl>
      <w:tblPr>
        <w:tblW w:w="904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2739"/>
        <w:gridCol w:w="5869"/>
      </w:tblGrid>
      <w:tr w:rsidR="00E21FE3" w:rsidRPr="003B5150" w:rsidTr="00087820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Wyszczególnienie badań</w:t>
            </w:r>
            <w:r w:rsidR="00087820" w:rsidRPr="003B5150">
              <w:rPr>
                <w:rFonts w:ascii="Times New Roman" w:hAnsi="Times New Roman" w:cs="Times New Roman"/>
              </w:rPr>
              <w:t xml:space="preserve"> i </w:t>
            </w:r>
            <w:r w:rsidRPr="003B5150">
              <w:rPr>
                <w:rFonts w:ascii="Times New Roman" w:hAnsi="Times New Roman" w:cs="Times New Roman"/>
              </w:rPr>
              <w:t>pomiarów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Minimalna częstotliwość</w:t>
            </w:r>
            <w:r w:rsidR="002E1B65" w:rsidRPr="003B5150">
              <w:rPr>
                <w:rFonts w:ascii="Times New Roman" w:hAnsi="Times New Roman" w:cs="Times New Roman"/>
              </w:rPr>
              <w:t xml:space="preserve"> </w:t>
            </w:r>
            <w:r w:rsidRPr="003B5150">
              <w:rPr>
                <w:rFonts w:ascii="Times New Roman" w:hAnsi="Times New Roman" w:cs="Times New Roman"/>
              </w:rPr>
              <w:t>badań i pomiarów</w:t>
            </w:r>
          </w:p>
        </w:tc>
      </w:tr>
      <w:tr w:rsidR="00E21FE3" w:rsidRPr="003B5150" w:rsidTr="00087820">
        <w:trPr>
          <w:jc w:val="center"/>
        </w:trPr>
        <w:tc>
          <w:tcPr>
            <w:tcW w:w="4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1</w:t>
            </w:r>
            <w:r w:rsidR="00087820" w:rsidRPr="003B51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Szerokość koryta</w:t>
            </w:r>
          </w:p>
        </w:tc>
        <w:tc>
          <w:tcPr>
            <w:tcW w:w="58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left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B5150">
                <w:rPr>
                  <w:rFonts w:ascii="Times New Roman" w:hAnsi="Times New Roman" w:cs="Times New Roman"/>
                </w:rPr>
                <w:t>1 km</w:t>
              </w:r>
            </w:smartTag>
          </w:p>
        </w:tc>
      </w:tr>
      <w:tr w:rsidR="00E21FE3" w:rsidRPr="003B5150" w:rsidTr="00087820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2</w:t>
            </w:r>
            <w:r w:rsidR="00087820" w:rsidRPr="003B51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Równość podłużna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left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3B5150">
                <w:rPr>
                  <w:rFonts w:ascii="Times New Roman" w:hAnsi="Times New Roman" w:cs="Times New Roman"/>
                </w:rPr>
                <w:t>20 m</w:t>
              </w:r>
            </w:smartTag>
            <w:r w:rsidRPr="003B5150">
              <w:rPr>
                <w:rFonts w:ascii="Times New Roman" w:hAnsi="Times New Roman" w:cs="Times New Roman"/>
              </w:rPr>
              <w:t xml:space="preserve"> na każdym pasie ruchu</w:t>
            </w:r>
          </w:p>
        </w:tc>
      </w:tr>
      <w:tr w:rsidR="00E21FE3" w:rsidRPr="003B5150" w:rsidTr="00087820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3</w:t>
            </w:r>
            <w:r w:rsidR="00087820" w:rsidRPr="003B51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Równość poprzeczna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left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B5150">
                <w:rPr>
                  <w:rFonts w:ascii="Times New Roman" w:hAnsi="Times New Roman" w:cs="Times New Roman"/>
                </w:rPr>
                <w:t>1 km</w:t>
              </w:r>
            </w:smartTag>
          </w:p>
        </w:tc>
      </w:tr>
      <w:tr w:rsidR="00E21FE3" w:rsidRPr="003B5150" w:rsidTr="00087820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4</w:t>
            </w:r>
            <w:r w:rsidR="00087820" w:rsidRPr="003B51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Spadki poprzeczne *</w:t>
            </w:r>
            <w:r w:rsidRPr="003B5150"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left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B5150">
                <w:rPr>
                  <w:rFonts w:ascii="Times New Roman" w:hAnsi="Times New Roman" w:cs="Times New Roman"/>
                </w:rPr>
                <w:t>1 km</w:t>
              </w:r>
            </w:smartTag>
          </w:p>
        </w:tc>
      </w:tr>
      <w:tr w:rsidR="00E21FE3" w:rsidRPr="003B5150" w:rsidTr="00087820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5</w:t>
            </w:r>
            <w:r w:rsidR="00087820" w:rsidRPr="003B51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Rzędne wysokościowe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left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B5150">
                <w:rPr>
                  <w:rFonts w:ascii="Times New Roman" w:hAnsi="Times New Roman" w:cs="Times New Roman"/>
                </w:rPr>
                <w:t>100 m</w:t>
              </w:r>
            </w:smartTag>
            <w:r w:rsidRPr="003B5150">
              <w:rPr>
                <w:rFonts w:ascii="Times New Roman" w:hAnsi="Times New Roman" w:cs="Times New Roman"/>
              </w:rPr>
              <w:t xml:space="preserve"> w osi jezdni i na jej krawędziach</w:t>
            </w:r>
          </w:p>
        </w:tc>
      </w:tr>
      <w:tr w:rsidR="00E21FE3" w:rsidRPr="003B5150" w:rsidTr="00087820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6</w:t>
            </w:r>
            <w:r w:rsidR="00087820" w:rsidRPr="003B51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Ukształtowanie osi w planie *</w:t>
            </w:r>
            <w:r w:rsidRPr="003B5150"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left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B5150">
                <w:rPr>
                  <w:rFonts w:ascii="Times New Roman" w:hAnsi="Times New Roman" w:cs="Times New Roman"/>
                </w:rPr>
                <w:t>100 m</w:t>
              </w:r>
            </w:smartTag>
            <w:r w:rsidRPr="003B5150">
              <w:rPr>
                <w:rFonts w:ascii="Times New Roman" w:hAnsi="Times New Roman" w:cs="Times New Roman"/>
              </w:rPr>
              <w:t xml:space="preserve"> w osi jezdni i na jej krawędziach</w:t>
            </w:r>
          </w:p>
        </w:tc>
      </w:tr>
      <w:tr w:rsidR="00E21FE3" w:rsidRPr="003B5150" w:rsidTr="00087820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7</w:t>
            </w:r>
            <w:r w:rsidR="00087820" w:rsidRPr="003B51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center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Zagęszczenie, wilgotność gruntu podłoża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FE3" w:rsidRPr="003B5150" w:rsidRDefault="00E21FE3" w:rsidP="00DE3B12">
            <w:pPr>
              <w:spacing w:before="0" w:line="360" w:lineRule="auto"/>
              <w:jc w:val="left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w 2 punktach na dziennej działce roboczej, lecz nie rzadziej niż raz</w:t>
            </w:r>
            <w:r w:rsidR="00772E64">
              <w:rPr>
                <w:rFonts w:ascii="Times New Roman" w:hAnsi="Times New Roman" w:cs="Times New Roman"/>
              </w:rPr>
              <w:t xml:space="preserve">             </w:t>
            </w:r>
            <w:r w:rsidRPr="003B5150">
              <w:rPr>
                <w:rFonts w:ascii="Times New Roman" w:hAnsi="Times New Roman" w:cs="Times New Roman"/>
              </w:rPr>
              <w:t xml:space="preserve">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3B5150">
                <w:rPr>
                  <w:rFonts w:ascii="Times New Roman" w:hAnsi="Times New Roman" w:cs="Times New Roman"/>
                </w:rPr>
                <w:t>600 m</w:t>
              </w:r>
              <w:r w:rsidRPr="003B5150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</w:p>
        </w:tc>
      </w:tr>
    </w:tbl>
    <w:p w:rsidR="00087820" w:rsidRPr="003B5150" w:rsidRDefault="00087820" w:rsidP="00DE3B12">
      <w:pPr>
        <w:pStyle w:val="Nagwek3"/>
        <w:numPr>
          <w:ilvl w:val="0"/>
          <w:numId w:val="0"/>
        </w:numPr>
        <w:spacing w:before="0" w:line="360" w:lineRule="auto"/>
        <w:rPr>
          <w:rFonts w:ascii="Times New Roman" w:hAnsi="Times New Roman"/>
        </w:rPr>
      </w:pPr>
      <w:bookmarkStart w:id="366" w:name="_Toc406822339"/>
      <w:bookmarkStart w:id="367" w:name="_Toc406913859"/>
      <w:bookmarkStart w:id="368" w:name="_Toc406914104"/>
      <w:r w:rsidRPr="003B5150">
        <w:rPr>
          <w:rFonts w:ascii="Times New Roman" w:hAnsi="Times New Roman"/>
        </w:rPr>
        <w:t>*) Dodatkowe pomiary spadków poprzecznych i ukształtowania osi w planie należy wykonać w punktach głównych łuków poziomych</w:t>
      </w:r>
      <w:bookmarkEnd w:id="366"/>
      <w:bookmarkEnd w:id="367"/>
      <w:bookmarkEnd w:id="368"/>
    </w:p>
    <w:p w:rsidR="00E21FE3" w:rsidRPr="003B5150" w:rsidRDefault="00E21FE3" w:rsidP="00DE3B12">
      <w:pPr>
        <w:pStyle w:val="Nagwek3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</w:rPr>
        <w:t>Szerokość koryta (profilowanego podłoża)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Szerokość koryta i profilowanego podłoża nie może różnić si</w:t>
      </w:r>
      <w:r w:rsidR="00F07CB9" w:rsidRPr="003B5150">
        <w:rPr>
          <w:rFonts w:ascii="Times New Roman" w:hAnsi="Times New Roman" w:cs="Times New Roman"/>
        </w:rPr>
        <w:t>ę od szerokości projektowanej o </w:t>
      </w:r>
      <w:r w:rsidRPr="003B5150">
        <w:rPr>
          <w:rFonts w:ascii="Times New Roman" w:hAnsi="Times New Roman" w:cs="Times New Roman"/>
        </w:rPr>
        <w:t>więcej niż +</w:t>
      </w:r>
      <w:r w:rsidR="00087820" w:rsidRPr="003B5150">
        <w:rPr>
          <w:rFonts w:ascii="Times New Roman" w:hAnsi="Times New Roman" w:cs="Times New Roman"/>
        </w:rPr>
        <w:t> </w:t>
      </w:r>
      <w:r w:rsidRPr="003B5150">
        <w:rPr>
          <w:rFonts w:ascii="Times New Roman" w:hAnsi="Times New Roman" w:cs="Times New Roman"/>
        </w:rPr>
        <w:t>10</w:t>
      </w:r>
      <w:r w:rsidR="00087820" w:rsidRPr="003B5150">
        <w:rPr>
          <w:rFonts w:ascii="Times New Roman" w:hAnsi="Times New Roman" w:cs="Times New Roman"/>
        </w:rPr>
        <w:t> </w:t>
      </w:r>
      <w:r w:rsidRPr="003B5150">
        <w:rPr>
          <w:rFonts w:ascii="Times New Roman" w:hAnsi="Times New Roman" w:cs="Times New Roman"/>
        </w:rPr>
        <w:t>cm i -5 cm.</w:t>
      </w:r>
    </w:p>
    <w:p w:rsidR="00E21FE3" w:rsidRPr="003B5150" w:rsidRDefault="00E21FE3" w:rsidP="00DE3B12">
      <w:pPr>
        <w:pStyle w:val="Nagwek3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</w:rPr>
        <w:t>Równość koryta (profilowanego podłoża)</w:t>
      </w:r>
    </w:p>
    <w:p w:rsidR="00E21FE3" w:rsidRPr="003B5150" w:rsidRDefault="00F07CB9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Nierówności podłużne koryta i profilowanego podłoża należy m</w:t>
      </w:r>
      <w:r w:rsidRPr="003B5150">
        <w:rPr>
          <w:rFonts w:ascii="Times New Roman" w:hAnsi="Times New Roman" w:cs="Times New Roman"/>
        </w:rPr>
        <w:t>ierzyć 4-metrową łatą zgodnie z</w:t>
      </w:r>
      <w:r w:rsidR="003B267B" w:rsidRPr="003B5150">
        <w:rPr>
          <w:rFonts w:ascii="Times New Roman" w:hAnsi="Times New Roman" w:cs="Times New Roman"/>
        </w:rPr>
        <w:t xml:space="preserve"> </w:t>
      </w:r>
      <w:r w:rsidR="00E21FE3" w:rsidRPr="003B5150">
        <w:rPr>
          <w:rFonts w:ascii="Times New Roman" w:hAnsi="Times New Roman" w:cs="Times New Roman"/>
        </w:rPr>
        <w:t>normą</w:t>
      </w:r>
      <w:r w:rsidR="00087820" w:rsidRPr="003B5150">
        <w:rPr>
          <w:rFonts w:ascii="Times New Roman" w:hAnsi="Times New Roman" w:cs="Times New Roman"/>
        </w:rPr>
        <w:br/>
      </w:r>
      <w:r w:rsidR="00E21FE3" w:rsidRPr="003B5150">
        <w:rPr>
          <w:rFonts w:ascii="Times New Roman" w:hAnsi="Times New Roman" w:cs="Times New Roman"/>
        </w:rPr>
        <w:t>BN-68/8931-04 [</w:t>
      </w:r>
      <w:r w:rsidR="002F5EFE" w:rsidRPr="003B5150">
        <w:rPr>
          <w:rFonts w:ascii="Times New Roman" w:hAnsi="Times New Roman" w:cs="Times New Roman"/>
        </w:rPr>
        <w:t>4</w:t>
      </w:r>
      <w:r w:rsidR="00E21FE3" w:rsidRPr="003B5150">
        <w:rPr>
          <w:rFonts w:ascii="Times New Roman" w:hAnsi="Times New Roman" w:cs="Times New Roman"/>
        </w:rPr>
        <w:t>].</w:t>
      </w:r>
    </w:p>
    <w:p w:rsidR="00E21FE3" w:rsidRPr="003B5150" w:rsidRDefault="00F07CB9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Nierówności poprzeczne należy mierzyć 4-metrową łatą.</w:t>
      </w:r>
    </w:p>
    <w:p w:rsidR="00E21FE3" w:rsidRPr="003B5150" w:rsidRDefault="00F07CB9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="00E21FE3" w:rsidRPr="003B5150">
          <w:rPr>
            <w:rFonts w:ascii="Times New Roman" w:hAnsi="Times New Roman" w:cs="Times New Roman"/>
          </w:rPr>
          <w:t>20 mm</w:t>
        </w:r>
      </w:smartTag>
      <w:r w:rsidR="00E21FE3" w:rsidRPr="003B5150">
        <w:rPr>
          <w:rFonts w:ascii="Times New Roman" w:hAnsi="Times New Roman" w:cs="Times New Roman"/>
        </w:rPr>
        <w:t>.</w:t>
      </w:r>
    </w:p>
    <w:p w:rsidR="00E21FE3" w:rsidRPr="003B5150" w:rsidRDefault="00E21FE3" w:rsidP="00DE3B12">
      <w:pPr>
        <w:pStyle w:val="Nagwek3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</w:rPr>
        <w:t>Spadki poprzeczne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Spadki poprzeczne koryta i profilowanego podłoża powinny być zgo</w:t>
      </w:r>
      <w:r w:rsidR="00F27636" w:rsidRPr="003B5150">
        <w:rPr>
          <w:rFonts w:ascii="Times New Roman" w:hAnsi="Times New Roman" w:cs="Times New Roman"/>
        </w:rPr>
        <w:t xml:space="preserve">dne z </w:t>
      </w:r>
      <w:r w:rsidR="00087820" w:rsidRPr="003B5150">
        <w:rPr>
          <w:rFonts w:ascii="Times New Roman" w:hAnsi="Times New Roman" w:cs="Times New Roman"/>
        </w:rPr>
        <w:t>D</w:t>
      </w:r>
      <w:r w:rsidR="00F27636" w:rsidRPr="003B5150">
        <w:rPr>
          <w:rFonts w:ascii="Times New Roman" w:hAnsi="Times New Roman" w:cs="Times New Roman"/>
        </w:rPr>
        <w:t xml:space="preserve">okumentacją </w:t>
      </w:r>
      <w:r w:rsidR="00087820" w:rsidRPr="003B5150">
        <w:rPr>
          <w:rFonts w:ascii="Times New Roman" w:hAnsi="Times New Roman" w:cs="Times New Roman"/>
        </w:rPr>
        <w:t>P</w:t>
      </w:r>
      <w:r w:rsidR="00F27636" w:rsidRPr="003B5150">
        <w:rPr>
          <w:rFonts w:ascii="Times New Roman" w:hAnsi="Times New Roman" w:cs="Times New Roman"/>
        </w:rPr>
        <w:t>rojektową z </w:t>
      </w:r>
      <w:r w:rsidRPr="003B5150">
        <w:rPr>
          <w:rFonts w:ascii="Times New Roman" w:hAnsi="Times New Roman" w:cs="Times New Roman"/>
        </w:rPr>
        <w:t>tolerancją</w:t>
      </w:r>
      <w:r w:rsidR="003B5150">
        <w:rPr>
          <w:rFonts w:ascii="Times New Roman" w:hAnsi="Times New Roman" w:cs="Times New Roman"/>
        </w:rPr>
        <w:t xml:space="preserve">                   </w:t>
      </w:r>
      <w:r w:rsidRPr="003B5150">
        <w:rPr>
          <w:rFonts w:ascii="Times New Roman" w:hAnsi="Times New Roman" w:cs="Times New Roman"/>
        </w:rPr>
        <w:t xml:space="preserve"> </w:t>
      </w:r>
      <w:r w:rsidRPr="003B5150">
        <w:rPr>
          <w:rFonts w:ascii="Times New Roman" w:hAnsi="Times New Roman" w:cs="Times New Roman"/>
        </w:rPr>
        <w:sym w:font="Symbol" w:char="F0B1"/>
      </w:r>
      <w:r w:rsidRPr="003B5150">
        <w:rPr>
          <w:rFonts w:ascii="Times New Roman" w:hAnsi="Times New Roman" w:cs="Times New Roman"/>
        </w:rPr>
        <w:t xml:space="preserve"> 0,5%.</w:t>
      </w:r>
    </w:p>
    <w:p w:rsidR="00E21FE3" w:rsidRPr="003B5150" w:rsidRDefault="00E21FE3" w:rsidP="00DE3B12">
      <w:pPr>
        <w:pStyle w:val="Nagwek3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</w:rPr>
        <w:t>Rzędne wysokościowe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Różnice pomiędzy rzędnymi wysokościowymi koryta lub wyprofilowanego podłoża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3B5150">
          <w:rPr>
            <w:rFonts w:ascii="Times New Roman" w:hAnsi="Times New Roman" w:cs="Times New Roman"/>
          </w:rPr>
          <w:t>1 cm</w:t>
        </w:r>
      </w:smartTag>
      <w:r w:rsidRPr="003B5150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3B5150">
          <w:rPr>
            <w:rFonts w:ascii="Times New Roman" w:hAnsi="Times New Roman" w:cs="Times New Roman"/>
          </w:rPr>
          <w:t>-2 cm</w:t>
        </w:r>
      </w:smartTag>
      <w:r w:rsidRPr="003B5150">
        <w:rPr>
          <w:rFonts w:ascii="Times New Roman" w:hAnsi="Times New Roman" w:cs="Times New Roman"/>
        </w:rPr>
        <w:t>.</w:t>
      </w:r>
    </w:p>
    <w:p w:rsidR="00E21FE3" w:rsidRPr="003B5150" w:rsidRDefault="00E21FE3" w:rsidP="00DE3B12">
      <w:pPr>
        <w:pStyle w:val="Nagwek3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</w:rPr>
        <w:t>Ukształtowanie osi w planie</w:t>
      </w:r>
    </w:p>
    <w:p w:rsidR="00AD3E48" w:rsidRPr="003B5150" w:rsidRDefault="00F27636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Oś w planie nie może być przesunięta w stosunku do osi projektowanej o więcej niż</w:t>
      </w:r>
      <w:r w:rsidRPr="003B5150">
        <w:rPr>
          <w:rFonts w:ascii="Times New Roman" w:hAnsi="Times New Roman" w:cs="Times New Roman"/>
        </w:rPr>
        <w:sym w:font="Symbol" w:char="F0B1"/>
      </w:r>
      <w:r w:rsidRPr="003B5150">
        <w:rPr>
          <w:rFonts w:ascii="Times New Roman" w:hAnsi="Times New Roman" w:cs="Times New Roman"/>
        </w:rPr>
        <w:t xml:space="preserve"> 3cm dla autostrad i dróg ekspresowych lub więcej niż</w:t>
      </w:r>
      <w:r w:rsidR="00E21FE3" w:rsidRPr="003B5150">
        <w:rPr>
          <w:rFonts w:ascii="Times New Roman" w:hAnsi="Times New Roman" w:cs="Times New Roman"/>
        </w:rPr>
        <w:sym w:font="Symbol" w:char="F0B1"/>
      </w:r>
      <w:r w:rsidR="00E21FE3" w:rsidRPr="003B5150">
        <w:rPr>
          <w:rFonts w:ascii="Times New Roman" w:hAnsi="Times New Roman" w:cs="Times New Roman"/>
        </w:rPr>
        <w:t>5 cm</w:t>
      </w:r>
      <w:r w:rsidRPr="003B5150">
        <w:rPr>
          <w:rFonts w:ascii="Times New Roman" w:hAnsi="Times New Roman" w:cs="Times New Roman"/>
        </w:rPr>
        <w:t xml:space="preserve"> dla pozostałych dróg</w:t>
      </w:r>
      <w:r w:rsidR="00E21FE3" w:rsidRPr="003B5150">
        <w:rPr>
          <w:rFonts w:ascii="Times New Roman" w:hAnsi="Times New Roman" w:cs="Times New Roman"/>
        </w:rPr>
        <w:t>.</w:t>
      </w:r>
    </w:p>
    <w:p w:rsidR="00E21FE3" w:rsidRPr="003B5150" w:rsidRDefault="00E21FE3" w:rsidP="00DE3B12">
      <w:pPr>
        <w:pStyle w:val="Nagwek3"/>
        <w:spacing w:before="0" w:line="360" w:lineRule="auto"/>
        <w:rPr>
          <w:rFonts w:ascii="Times New Roman" w:hAnsi="Times New Roman"/>
        </w:rPr>
      </w:pPr>
      <w:r w:rsidRPr="003B5150">
        <w:rPr>
          <w:rFonts w:ascii="Times New Roman" w:hAnsi="Times New Roman"/>
        </w:rPr>
        <w:lastRenderedPageBreak/>
        <w:t>Zagęszczenie koryta (profilowanego podłoża)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Wskaźnik zagęszczenia koryta i wyprofilowanego podłoża określony wg BN-77/8931-12 [</w:t>
      </w:r>
      <w:r w:rsidR="002F5EFE" w:rsidRPr="003B5150">
        <w:rPr>
          <w:rFonts w:ascii="Times New Roman" w:hAnsi="Times New Roman" w:cs="Times New Roman"/>
        </w:rPr>
        <w:t>5</w:t>
      </w:r>
      <w:r w:rsidRPr="003B5150">
        <w:rPr>
          <w:rFonts w:ascii="Times New Roman" w:hAnsi="Times New Roman" w:cs="Times New Roman"/>
        </w:rPr>
        <w:t xml:space="preserve">] nie powinien być mniejszy od podanego </w:t>
      </w:r>
      <w:r w:rsidR="00F27636" w:rsidRPr="003B5150">
        <w:rPr>
          <w:rFonts w:ascii="Times New Roman" w:hAnsi="Times New Roman" w:cs="Times New Roman"/>
        </w:rPr>
        <w:t>w Tab.</w:t>
      </w:r>
      <w:r w:rsidRPr="003B5150">
        <w:rPr>
          <w:rFonts w:ascii="Times New Roman" w:hAnsi="Times New Roman" w:cs="Times New Roman"/>
        </w:rPr>
        <w:t>1.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Jeśli jako kryterium dobrego zagęszczenia stosuje się porównanie wartości modułów odkształcenia, to wartość stosunku wtórnego do pierwotnego modułu odkształcenia, określonych zgodnie z normą BN-64/8931-02 [</w:t>
      </w:r>
      <w:r w:rsidR="002F5EFE" w:rsidRPr="003B5150">
        <w:rPr>
          <w:rFonts w:ascii="Times New Roman" w:hAnsi="Times New Roman" w:cs="Times New Roman"/>
        </w:rPr>
        <w:t>3</w:t>
      </w:r>
      <w:r w:rsidRPr="003B5150">
        <w:rPr>
          <w:rFonts w:ascii="Times New Roman" w:hAnsi="Times New Roman" w:cs="Times New Roman"/>
        </w:rPr>
        <w:t>] nie powinna być większa od 2,2.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>Wilgotność w czasie zagęszczania należy badać według PN-B-06714-17 [</w:t>
      </w:r>
      <w:r w:rsidR="002F5EFE" w:rsidRPr="003B5150">
        <w:rPr>
          <w:rFonts w:ascii="Times New Roman" w:hAnsi="Times New Roman" w:cs="Times New Roman"/>
        </w:rPr>
        <w:t>2</w:t>
      </w:r>
      <w:r w:rsidRPr="003B5150">
        <w:rPr>
          <w:rFonts w:ascii="Times New Roman" w:hAnsi="Times New Roman" w:cs="Times New Roman"/>
        </w:rPr>
        <w:t>]. Wilgotność gruntu podłoża powinna być równa wilgotności optymalnej z tolerancją od -20% do + 10%.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369" w:name="_Toc406913860"/>
      <w:bookmarkStart w:id="370" w:name="_Toc406914105"/>
      <w:bookmarkStart w:id="371" w:name="_Toc406914759"/>
      <w:bookmarkStart w:id="372" w:name="_Toc406914862"/>
      <w:bookmarkStart w:id="373" w:name="_Toc406915337"/>
      <w:bookmarkStart w:id="374" w:name="_Toc406984030"/>
      <w:bookmarkStart w:id="375" w:name="_Toc406984177"/>
      <w:bookmarkStart w:id="376" w:name="_Toc406984368"/>
      <w:bookmarkStart w:id="377" w:name="_Toc407069576"/>
      <w:bookmarkStart w:id="378" w:name="_Toc407081541"/>
      <w:bookmarkStart w:id="379" w:name="_Toc407083340"/>
      <w:bookmarkStart w:id="380" w:name="_Toc407084174"/>
      <w:bookmarkStart w:id="381" w:name="_Toc407085293"/>
      <w:bookmarkStart w:id="382" w:name="_Toc407085436"/>
      <w:bookmarkStart w:id="383" w:name="_Toc407085579"/>
      <w:bookmarkStart w:id="384" w:name="_Toc407086027"/>
      <w:bookmarkStart w:id="385" w:name="_Toc105059095"/>
      <w:r w:rsidRPr="003B5150">
        <w:rPr>
          <w:rFonts w:ascii="Times New Roman" w:hAnsi="Times New Roman" w:cs="Times New Roman"/>
        </w:rPr>
        <w:t>Zasady postępowania z wadliwie wykonanymi odcinkami koryta (profilowanego</w:t>
      </w:r>
      <w:bookmarkEnd w:id="369"/>
      <w:bookmarkEnd w:id="370"/>
      <w:bookmarkEnd w:id="371"/>
      <w:bookmarkEnd w:id="372"/>
      <w:bookmarkEnd w:id="373"/>
      <w:r w:rsidRPr="003B5150">
        <w:rPr>
          <w:rFonts w:ascii="Times New Roman" w:hAnsi="Times New Roman" w:cs="Times New Roman"/>
        </w:rPr>
        <w:t xml:space="preserve"> podłoża)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AD3E48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  <w:b/>
        </w:rPr>
        <w:tab/>
      </w:r>
      <w:r w:rsidRPr="003B5150">
        <w:rPr>
          <w:rFonts w:ascii="Times New Roman" w:hAnsi="Times New Roman" w:cs="Times New Roman"/>
        </w:rPr>
        <w:t>Wszystkie powierzchnie, które wykazują większe odchylenia cech geometrycznych od określonych w p</w:t>
      </w:r>
      <w:r w:rsidR="00087820" w:rsidRPr="003B5150">
        <w:rPr>
          <w:rFonts w:ascii="Times New Roman" w:hAnsi="Times New Roman" w:cs="Times New Roman"/>
        </w:rPr>
        <w:t xml:space="preserve">kt. </w:t>
      </w:r>
      <w:r w:rsidRPr="003B5150">
        <w:rPr>
          <w:rFonts w:ascii="Times New Roman" w:hAnsi="Times New Roman" w:cs="Times New Roman"/>
        </w:rPr>
        <w:t xml:space="preserve">6.2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3B5150">
          <w:rPr>
            <w:rFonts w:ascii="Times New Roman" w:hAnsi="Times New Roman" w:cs="Times New Roman"/>
          </w:rPr>
          <w:t>10 cm</w:t>
        </w:r>
      </w:smartTag>
      <w:r w:rsidRPr="003B5150">
        <w:rPr>
          <w:rFonts w:ascii="Times New Roman" w:hAnsi="Times New Roman" w:cs="Times New Roman"/>
        </w:rPr>
        <w:t>, wyrównanie i powtórne zagęszczenie. Dodanie nowego materiału bez spulchnienia wykonanej warstwy jest niedopuszczalne.</w:t>
      </w:r>
    </w:p>
    <w:p w:rsidR="007E2B6E" w:rsidRPr="003B5150" w:rsidRDefault="007E2B6E" w:rsidP="007E2B6E">
      <w:pPr>
        <w:spacing w:before="0" w:line="240" w:lineRule="auto"/>
        <w:rPr>
          <w:rFonts w:ascii="Times New Roman" w:hAnsi="Times New Roman" w:cs="Times New Roman"/>
        </w:rPr>
      </w:pPr>
    </w:p>
    <w:p w:rsidR="007E2B6E" w:rsidRPr="003B5150" w:rsidRDefault="00F07CB9" w:rsidP="003B267B">
      <w:pPr>
        <w:pStyle w:val="Nagwek1"/>
        <w:spacing w:before="0" w:line="360" w:lineRule="auto"/>
        <w:rPr>
          <w:rFonts w:ascii="Times New Roman" w:hAnsi="Times New Roman"/>
        </w:rPr>
      </w:pPr>
      <w:bookmarkStart w:id="386" w:name="_Toc406913861"/>
      <w:bookmarkStart w:id="387" w:name="_Toc406914106"/>
      <w:bookmarkStart w:id="388" w:name="_Toc406914760"/>
      <w:bookmarkStart w:id="389" w:name="_Toc406915338"/>
      <w:bookmarkStart w:id="390" w:name="_Toc406984031"/>
      <w:bookmarkStart w:id="391" w:name="_Toc406984178"/>
      <w:bookmarkStart w:id="392" w:name="_Toc406984369"/>
      <w:bookmarkStart w:id="393" w:name="_Toc407069577"/>
      <w:bookmarkStart w:id="394" w:name="_Toc407081542"/>
      <w:bookmarkStart w:id="395" w:name="_Toc407083341"/>
      <w:bookmarkStart w:id="396" w:name="_Toc407084175"/>
      <w:bookmarkStart w:id="397" w:name="_Toc407085294"/>
      <w:bookmarkStart w:id="398" w:name="_Toc407085437"/>
      <w:bookmarkStart w:id="399" w:name="_Toc407085580"/>
      <w:bookmarkStart w:id="400" w:name="_Toc407086028"/>
      <w:bookmarkStart w:id="401" w:name="_Toc105059096"/>
      <w:bookmarkStart w:id="402" w:name="_Toc105060510"/>
      <w:r w:rsidRPr="003B5150">
        <w:rPr>
          <w:rFonts w:ascii="Times New Roman" w:hAnsi="Times New Roman"/>
        </w:rPr>
        <w:t>OBMIAR ROBÓT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403" w:name="_Toc406913862"/>
      <w:bookmarkStart w:id="404" w:name="_Toc406914107"/>
      <w:bookmarkStart w:id="405" w:name="_Toc406914761"/>
      <w:bookmarkStart w:id="406" w:name="_Toc406915339"/>
      <w:bookmarkStart w:id="407" w:name="_Toc406984032"/>
      <w:bookmarkStart w:id="408" w:name="_Toc406984179"/>
      <w:bookmarkStart w:id="409" w:name="_Toc406984370"/>
      <w:bookmarkStart w:id="410" w:name="_Toc407069578"/>
      <w:bookmarkStart w:id="411" w:name="_Toc407081543"/>
      <w:bookmarkStart w:id="412" w:name="_Toc407083342"/>
      <w:bookmarkStart w:id="413" w:name="_Toc407084176"/>
      <w:bookmarkStart w:id="414" w:name="_Toc407085295"/>
      <w:bookmarkStart w:id="415" w:name="_Toc407085438"/>
      <w:bookmarkStart w:id="416" w:name="_Toc407085581"/>
      <w:bookmarkStart w:id="417" w:name="_Toc407086029"/>
      <w:bookmarkStart w:id="418" w:name="_Toc105059097"/>
      <w:r w:rsidRPr="003B5150">
        <w:rPr>
          <w:rFonts w:ascii="Times New Roman" w:hAnsi="Times New Roman" w:cs="Times New Roman"/>
        </w:rPr>
        <w:t>Ogólne zasady obmiaru robót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E21FE3" w:rsidRPr="003B5150" w:rsidRDefault="00F27636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Ogólne zasady obmiaru robót podano w ST D-M-00.00.00 „Wymagania ogólne” pkt. 7.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419" w:name="_Toc406913863"/>
      <w:bookmarkStart w:id="420" w:name="_Toc406914108"/>
      <w:bookmarkStart w:id="421" w:name="_Toc406914762"/>
      <w:bookmarkStart w:id="422" w:name="_Toc406915340"/>
      <w:bookmarkStart w:id="423" w:name="_Toc406984033"/>
      <w:bookmarkStart w:id="424" w:name="_Toc406984180"/>
      <w:bookmarkStart w:id="425" w:name="_Toc406984371"/>
      <w:bookmarkStart w:id="426" w:name="_Toc407069579"/>
      <w:bookmarkStart w:id="427" w:name="_Toc407081544"/>
      <w:bookmarkStart w:id="428" w:name="_Toc407083343"/>
      <w:bookmarkStart w:id="429" w:name="_Toc407084177"/>
      <w:bookmarkStart w:id="430" w:name="_Toc407085296"/>
      <w:bookmarkStart w:id="431" w:name="_Toc407085439"/>
      <w:bookmarkStart w:id="432" w:name="_Toc407085582"/>
      <w:bookmarkStart w:id="433" w:name="_Toc407086030"/>
      <w:bookmarkStart w:id="434" w:name="_Toc105059098"/>
      <w:r w:rsidRPr="003B5150">
        <w:rPr>
          <w:rFonts w:ascii="Times New Roman" w:hAnsi="Times New Roman" w:cs="Times New Roman"/>
        </w:rPr>
        <w:t>Jednostka obmiarowa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E21FE3" w:rsidRPr="003B5150" w:rsidRDefault="00F27636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Jednostką obmiarową jest m</w:t>
      </w:r>
      <w:r w:rsidR="00E21FE3" w:rsidRPr="003B5150">
        <w:rPr>
          <w:rFonts w:ascii="Times New Roman" w:hAnsi="Times New Roman" w:cs="Times New Roman"/>
          <w:vertAlign w:val="superscript"/>
        </w:rPr>
        <w:t>2</w:t>
      </w:r>
      <w:r w:rsidR="00E21FE3" w:rsidRPr="003B5150">
        <w:rPr>
          <w:rFonts w:ascii="Times New Roman" w:hAnsi="Times New Roman" w:cs="Times New Roman"/>
        </w:rPr>
        <w:t xml:space="preserve"> (metr kwadratowy) wykonanego i odebranego koryta.</w:t>
      </w:r>
    </w:p>
    <w:p w:rsidR="00BD5401" w:rsidRPr="003B5150" w:rsidRDefault="00BD5401" w:rsidP="007E2B6E">
      <w:pPr>
        <w:spacing w:before="0" w:line="240" w:lineRule="auto"/>
        <w:rPr>
          <w:rFonts w:ascii="Times New Roman" w:hAnsi="Times New Roman" w:cs="Times New Roman"/>
        </w:rPr>
      </w:pPr>
    </w:p>
    <w:p w:rsidR="007E2B6E" w:rsidRPr="003B5150" w:rsidRDefault="007E2B6E" w:rsidP="007E2B6E">
      <w:pPr>
        <w:spacing w:before="0" w:line="240" w:lineRule="auto"/>
        <w:rPr>
          <w:rFonts w:ascii="Times New Roman" w:hAnsi="Times New Roman" w:cs="Times New Roman"/>
        </w:rPr>
      </w:pPr>
    </w:p>
    <w:p w:rsidR="007E2B6E" w:rsidRPr="003B5150" w:rsidRDefault="00F07CB9" w:rsidP="003B267B">
      <w:pPr>
        <w:pStyle w:val="Nagwek1"/>
        <w:spacing w:before="0" w:line="360" w:lineRule="auto"/>
        <w:rPr>
          <w:rFonts w:ascii="Times New Roman" w:hAnsi="Times New Roman"/>
        </w:rPr>
      </w:pPr>
      <w:bookmarkStart w:id="435" w:name="_Toc406913864"/>
      <w:bookmarkStart w:id="436" w:name="_Toc406914109"/>
      <w:bookmarkStart w:id="437" w:name="_Toc406914763"/>
      <w:bookmarkStart w:id="438" w:name="_Toc406915341"/>
      <w:bookmarkStart w:id="439" w:name="_Toc406984034"/>
      <w:bookmarkStart w:id="440" w:name="_Toc406984181"/>
      <w:bookmarkStart w:id="441" w:name="_Toc406984372"/>
      <w:bookmarkStart w:id="442" w:name="_Toc407069580"/>
      <w:bookmarkStart w:id="443" w:name="_Toc407081545"/>
      <w:bookmarkStart w:id="444" w:name="_Toc407083344"/>
      <w:bookmarkStart w:id="445" w:name="_Toc407084178"/>
      <w:bookmarkStart w:id="446" w:name="_Toc407085297"/>
      <w:bookmarkStart w:id="447" w:name="_Toc407085440"/>
      <w:bookmarkStart w:id="448" w:name="_Toc407085583"/>
      <w:bookmarkStart w:id="449" w:name="_Toc407086031"/>
      <w:bookmarkStart w:id="450" w:name="_Toc105059099"/>
      <w:bookmarkStart w:id="451" w:name="_Toc105060511"/>
      <w:r w:rsidRPr="003B5150">
        <w:rPr>
          <w:rFonts w:ascii="Times New Roman" w:hAnsi="Times New Roman"/>
        </w:rPr>
        <w:t>ODBIÓR ROBÓT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E21FE3" w:rsidRPr="003B5150" w:rsidRDefault="00F27636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>Ogólne zasady odbioru robót podano w ST D-M-00.00.00 „Wymagania ogólne” pkt. 8.</w:t>
      </w:r>
    </w:p>
    <w:p w:rsidR="00E21FE3" w:rsidRPr="003B5150" w:rsidRDefault="00E21FE3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  <w:t xml:space="preserve">Roboty uznaje się za wykonane zgodnie z dokumentacja projektową, </w:t>
      </w:r>
      <w:r w:rsidR="00F27636" w:rsidRPr="003B5150">
        <w:rPr>
          <w:rFonts w:ascii="Times New Roman" w:hAnsi="Times New Roman" w:cs="Times New Roman"/>
        </w:rPr>
        <w:t>S</w:t>
      </w:r>
      <w:r w:rsidRPr="003B5150">
        <w:rPr>
          <w:rFonts w:ascii="Times New Roman" w:hAnsi="Times New Roman" w:cs="Times New Roman"/>
        </w:rPr>
        <w:t xml:space="preserve">ST i wymaganiami </w:t>
      </w:r>
      <w:r w:rsidR="00F27636" w:rsidRPr="003B5150">
        <w:rPr>
          <w:rFonts w:ascii="Times New Roman" w:hAnsi="Times New Roman" w:cs="Times New Roman"/>
        </w:rPr>
        <w:t>Inżyniera</w:t>
      </w:r>
      <w:r w:rsidRPr="003B5150">
        <w:rPr>
          <w:rFonts w:ascii="Times New Roman" w:hAnsi="Times New Roman" w:cs="Times New Roman"/>
        </w:rPr>
        <w:t>, jeżeli wszystkie pomiary i badani</w:t>
      </w:r>
      <w:r w:rsidR="00F27636" w:rsidRPr="003B5150">
        <w:rPr>
          <w:rFonts w:ascii="Times New Roman" w:hAnsi="Times New Roman" w:cs="Times New Roman"/>
        </w:rPr>
        <w:t>a z zachowaniem tolerancji wg pkt.</w:t>
      </w:r>
      <w:r w:rsidRPr="003B5150">
        <w:rPr>
          <w:rFonts w:ascii="Times New Roman" w:hAnsi="Times New Roman" w:cs="Times New Roman"/>
        </w:rPr>
        <w:t xml:space="preserve"> 6 dały wyniki pozytywne.</w:t>
      </w:r>
    </w:p>
    <w:p w:rsidR="00BD5401" w:rsidRPr="003B5150" w:rsidRDefault="00BD5401" w:rsidP="007E2B6E">
      <w:pPr>
        <w:spacing w:before="0" w:line="240" w:lineRule="auto"/>
        <w:rPr>
          <w:rFonts w:ascii="Times New Roman" w:hAnsi="Times New Roman" w:cs="Times New Roman"/>
        </w:rPr>
      </w:pPr>
    </w:p>
    <w:p w:rsidR="007E2B6E" w:rsidRPr="003B5150" w:rsidRDefault="00F07CB9" w:rsidP="003B267B">
      <w:pPr>
        <w:pStyle w:val="Nagwek1"/>
        <w:spacing w:before="0" w:line="360" w:lineRule="auto"/>
        <w:rPr>
          <w:rFonts w:ascii="Times New Roman" w:hAnsi="Times New Roman"/>
        </w:rPr>
      </w:pPr>
      <w:bookmarkStart w:id="452" w:name="_Toc406913865"/>
      <w:bookmarkStart w:id="453" w:name="_Toc406914110"/>
      <w:bookmarkStart w:id="454" w:name="_Toc406914764"/>
      <w:bookmarkStart w:id="455" w:name="_Toc406915342"/>
      <w:bookmarkStart w:id="456" w:name="_Toc406984035"/>
      <w:bookmarkStart w:id="457" w:name="_Toc406984182"/>
      <w:bookmarkStart w:id="458" w:name="_Toc406984373"/>
      <w:bookmarkStart w:id="459" w:name="_Toc407069581"/>
      <w:bookmarkStart w:id="460" w:name="_Toc407081546"/>
      <w:bookmarkStart w:id="461" w:name="_Toc407083345"/>
      <w:bookmarkStart w:id="462" w:name="_Toc407084179"/>
      <w:bookmarkStart w:id="463" w:name="_Toc407085298"/>
      <w:bookmarkStart w:id="464" w:name="_Toc407085441"/>
      <w:bookmarkStart w:id="465" w:name="_Toc407085584"/>
      <w:bookmarkStart w:id="466" w:name="_Toc407086032"/>
      <w:bookmarkStart w:id="467" w:name="_Toc105059100"/>
      <w:bookmarkStart w:id="468" w:name="_Toc105060512"/>
      <w:r w:rsidRPr="003B5150">
        <w:rPr>
          <w:rFonts w:ascii="Times New Roman" w:hAnsi="Times New Roman"/>
        </w:rPr>
        <w:t>PODSTAWA PŁATNOŚCI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469" w:name="_Toc406913866"/>
      <w:bookmarkStart w:id="470" w:name="_Toc406914111"/>
      <w:bookmarkStart w:id="471" w:name="_Toc406914765"/>
      <w:bookmarkStart w:id="472" w:name="_Toc406915343"/>
      <w:bookmarkStart w:id="473" w:name="_Toc406984036"/>
      <w:bookmarkStart w:id="474" w:name="_Toc406984183"/>
      <w:bookmarkStart w:id="475" w:name="_Toc406984374"/>
      <w:bookmarkStart w:id="476" w:name="_Toc407069582"/>
      <w:bookmarkStart w:id="477" w:name="_Toc407081547"/>
      <w:bookmarkStart w:id="478" w:name="_Toc407083346"/>
      <w:bookmarkStart w:id="479" w:name="_Toc407084180"/>
      <w:bookmarkStart w:id="480" w:name="_Toc407085299"/>
      <w:bookmarkStart w:id="481" w:name="_Toc407085442"/>
      <w:bookmarkStart w:id="482" w:name="_Toc407085585"/>
      <w:bookmarkStart w:id="483" w:name="_Toc407086033"/>
      <w:bookmarkStart w:id="484" w:name="_Toc105059101"/>
      <w:r w:rsidRPr="003B5150">
        <w:rPr>
          <w:rFonts w:ascii="Times New Roman" w:hAnsi="Times New Roman" w:cs="Times New Roman"/>
        </w:rPr>
        <w:t>Ogólne ustalenia dotyczące podstawy płatności</w:t>
      </w:r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</w:p>
    <w:p w:rsidR="00AD3E48" w:rsidRPr="003B5150" w:rsidRDefault="00F27636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 xml:space="preserve">Ogólne ustalenia dotyczące podstawy płatności podano w </w:t>
      </w:r>
      <w:r w:rsidRPr="003B5150">
        <w:rPr>
          <w:rFonts w:ascii="Times New Roman" w:hAnsi="Times New Roman" w:cs="Times New Roman"/>
        </w:rPr>
        <w:t>S</w:t>
      </w:r>
      <w:r w:rsidR="00E21FE3" w:rsidRPr="003B5150">
        <w:rPr>
          <w:rFonts w:ascii="Times New Roman" w:hAnsi="Times New Roman" w:cs="Times New Roman"/>
        </w:rPr>
        <w:t>T D-M-00.00.00 „Wymagania ogólne” pkt. 9.</w:t>
      </w:r>
    </w:p>
    <w:p w:rsidR="00E21FE3" w:rsidRPr="003B5150" w:rsidRDefault="00E21FE3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485" w:name="_Toc406913867"/>
      <w:bookmarkStart w:id="486" w:name="_Toc406914112"/>
      <w:bookmarkStart w:id="487" w:name="_Toc406914766"/>
      <w:bookmarkStart w:id="488" w:name="_Toc406915344"/>
      <w:bookmarkStart w:id="489" w:name="_Toc406984037"/>
      <w:bookmarkStart w:id="490" w:name="_Toc406984184"/>
      <w:bookmarkStart w:id="491" w:name="_Toc406984375"/>
      <w:bookmarkStart w:id="492" w:name="_Toc407069583"/>
      <w:bookmarkStart w:id="493" w:name="_Toc407081548"/>
      <w:bookmarkStart w:id="494" w:name="_Toc407083347"/>
      <w:bookmarkStart w:id="495" w:name="_Toc407084181"/>
      <w:bookmarkStart w:id="496" w:name="_Toc407085300"/>
      <w:bookmarkStart w:id="497" w:name="_Toc407085443"/>
      <w:bookmarkStart w:id="498" w:name="_Toc407085586"/>
      <w:bookmarkStart w:id="499" w:name="_Toc407086034"/>
      <w:bookmarkStart w:id="500" w:name="_Toc105059102"/>
      <w:r w:rsidRPr="003B5150">
        <w:rPr>
          <w:rFonts w:ascii="Times New Roman" w:hAnsi="Times New Roman" w:cs="Times New Roman"/>
        </w:rPr>
        <w:t>Cena jednostki obmiarowej</w:t>
      </w:r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E21FE3" w:rsidRPr="003B5150" w:rsidRDefault="00584851" w:rsidP="00DE3B12">
      <w:p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ab/>
      </w:r>
      <w:r w:rsidR="00E21FE3" w:rsidRPr="003B5150">
        <w:rPr>
          <w:rFonts w:ascii="Times New Roman" w:hAnsi="Times New Roman" w:cs="Times New Roman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="00E21FE3" w:rsidRPr="003B5150">
          <w:rPr>
            <w:rFonts w:ascii="Times New Roman" w:hAnsi="Times New Roman" w:cs="Times New Roman"/>
          </w:rPr>
          <w:t>1 m</w:t>
        </w:r>
        <w:r w:rsidR="00E21FE3" w:rsidRPr="003B5150">
          <w:rPr>
            <w:rFonts w:ascii="Times New Roman" w:hAnsi="Times New Roman" w:cs="Times New Roman"/>
            <w:vertAlign w:val="superscript"/>
          </w:rPr>
          <w:t>2</w:t>
        </w:r>
      </w:smartTag>
      <w:r w:rsidR="00E21FE3" w:rsidRPr="003B5150">
        <w:rPr>
          <w:rFonts w:ascii="Times New Roman" w:hAnsi="Times New Roman" w:cs="Times New Roman"/>
        </w:rPr>
        <w:t xml:space="preserve"> koryta obejmuje:</w:t>
      </w:r>
    </w:p>
    <w:p w:rsidR="00E21FE3" w:rsidRPr="003B5150" w:rsidRDefault="00E21FE3" w:rsidP="00DE3B12">
      <w:pPr>
        <w:pStyle w:val="Akapitzlist"/>
        <w:numPr>
          <w:ilvl w:val="0"/>
          <w:numId w:val="43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prace pomiarowe i roboty przygotowawcze,</w:t>
      </w:r>
    </w:p>
    <w:p w:rsidR="00E21FE3" w:rsidRPr="003B5150" w:rsidRDefault="00E21FE3" w:rsidP="00DE3B12">
      <w:pPr>
        <w:pStyle w:val="Akapitzlist"/>
        <w:numPr>
          <w:ilvl w:val="0"/>
          <w:numId w:val="43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odspojenie gruntu z przerzutem na pobocze i rozplantowaniem,</w:t>
      </w:r>
    </w:p>
    <w:p w:rsidR="00E21FE3" w:rsidRPr="003B5150" w:rsidRDefault="00E21FE3" w:rsidP="00DE3B12">
      <w:pPr>
        <w:pStyle w:val="Akapitzlist"/>
        <w:numPr>
          <w:ilvl w:val="0"/>
          <w:numId w:val="43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załadunek nadmiaru odspojonego gruntu na środki transportowe i odwiezienie na odkład lub nasyp,</w:t>
      </w:r>
    </w:p>
    <w:p w:rsidR="00E21FE3" w:rsidRPr="003B5150" w:rsidRDefault="00E21FE3" w:rsidP="00DE3B12">
      <w:pPr>
        <w:pStyle w:val="Akapitzlist"/>
        <w:numPr>
          <w:ilvl w:val="0"/>
          <w:numId w:val="43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profilowanie dna koryta lub podłoża,</w:t>
      </w:r>
    </w:p>
    <w:p w:rsidR="00E21FE3" w:rsidRPr="003B5150" w:rsidRDefault="00E21FE3" w:rsidP="00DE3B12">
      <w:pPr>
        <w:pStyle w:val="Akapitzlist"/>
        <w:numPr>
          <w:ilvl w:val="0"/>
          <w:numId w:val="43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zagęszczenie</w:t>
      </w:r>
      <w:r w:rsidR="00584851" w:rsidRPr="003B5150">
        <w:rPr>
          <w:rFonts w:ascii="Times New Roman" w:hAnsi="Times New Roman" w:cs="Times New Roman"/>
        </w:rPr>
        <w:t xml:space="preserve"> podłoża</w:t>
      </w:r>
      <w:r w:rsidRPr="003B5150">
        <w:rPr>
          <w:rFonts w:ascii="Times New Roman" w:hAnsi="Times New Roman" w:cs="Times New Roman"/>
        </w:rPr>
        <w:t>,</w:t>
      </w:r>
    </w:p>
    <w:p w:rsidR="00E21FE3" w:rsidRPr="003B5150" w:rsidRDefault="00E21FE3" w:rsidP="00DE3B12">
      <w:pPr>
        <w:pStyle w:val="Akapitzlist"/>
        <w:numPr>
          <w:ilvl w:val="0"/>
          <w:numId w:val="43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utrzymanie koryta lub podłoża,</w:t>
      </w:r>
    </w:p>
    <w:p w:rsidR="00E21FE3" w:rsidRPr="003B5150" w:rsidRDefault="00E21FE3" w:rsidP="00DE3B12">
      <w:pPr>
        <w:pStyle w:val="Akapitzlist"/>
        <w:numPr>
          <w:ilvl w:val="0"/>
          <w:numId w:val="43"/>
        </w:numPr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przeprowadzenie pomiarów i badań laboratoryjnych, wymaganych w specyfikacji technicznej.</w:t>
      </w:r>
    </w:p>
    <w:p w:rsidR="00BD5401" w:rsidRPr="003B5150" w:rsidRDefault="00BD5401" w:rsidP="007E2B6E">
      <w:pPr>
        <w:pStyle w:val="Akapitzlist"/>
        <w:spacing w:before="0" w:line="240" w:lineRule="auto"/>
        <w:rPr>
          <w:rFonts w:ascii="Times New Roman" w:hAnsi="Times New Roman" w:cs="Times New Roman"/>
        </w:rPr>
      </w:pPr>
    </w:p>
    <w:p w:rsidR="007E2B6E" w:rsidRPr="003B5150" w:rsidRDefault="00584851" w:rsidP="00904106">
      <w:pPr>
        <w:pStyle w:val="Nagwek1"/>
        <w:spacing w:before="0" w:line="360" w:lineRule="auto"/>
        <w:rPr>
          <w:rFonts w:ascii="Times New Roman" w:hAnsi="Times New Roman"/>
        </w:rPr>
      </w:pPr>
      <w:bookmarkStart w:id="501" w:name="_Toc406913868"/>
      <w:bookmarkStart w:id="502" w:name="_Toc406914113"/>
      <w:bookmarkStart w:id="503" w:name="_Toc406914767"/>
      <w:bookmarkStart w:id="504" w:name="_Toc406915345"/>
      <w:bookmarkStart w:id="505" w:name="_Toc406984038"/>
      <w:bookmarkStart w:id="506" w:name="_Toc406984185"/>
      <w:bookmarkStart w:id="507" w:name="_Toc406984376"/>
      <w:bookmarkStart w:id="508" w:name="_Toc407069584"/>
      <w:bookmarkStart w:id="509" w:name="_Toc407081549"/>
      <w:bookmarkStart w:id="510" w:name="_Toc407083348"/>
      <w:bookmarkStart w:id="511" w:name="_Toc407084182"/>
      <w:bookmarkStart w:id="512" w:name="_Toc407085301"/>
      <w:bookmarkStart w:id="513" w:name="_Toc407085444"/>
      <w:bookmarkStart w:id="514" w:name="_Toc407085587"/>
      <w:bookmarkStart w:id="515" w:name="_Toc407086035"/>
      <w:bookmarkStart w:id="516" w:name="_Toc105059104"/>
      <w:bookmarkStart w:id="517" w:name="_Toc105060513"/>
      <w:r w:rsidRPr="003B5150">
        <w:rPr>
          <w:rFonts w:ascii="Times New Roman" w:hAnsi="Times New Roman"/>
        </w:rPr>
        <w:lastRenderedPageBreak/>
        <w:t>PRZEPISY ZWIĄZANE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867B4C" w:rsidRPr="003B5150" w:rsidRDefault="00867B4C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bookmarkStart w:id="518" w:name="_Toc406913869"/>
      <w:bookmarkStart w:id="519" w:name="_Toc406914114"/>
      <w:bookmarkStart w:id="520" w:name="_Toc406914768"/>
      <w:bookmarkStart w:id="521" w:name="_Toc406915346"/>
      <w:bookmarkStart w:id="522" w:name="_Toc406984039"/>
      <w:bookmarkStart w:id="523" w:name="_Toc406984186"/>
      <w:bookmarkStart w:id="524" w:name="_Toc406984377"/>
      <w:bookmarkStart w:id="525" w:name="_Toc407069585"/>
      <w:bookmarkStart w:id="526" w:name="_Toc407081550"/>
      <w:bookmarkStart w:id="527" w:name="_Toc407083349"/>
      <w:bookmarkStart w:id="528" w:name="_Toc407084183"/>
      <w:bookmarkStart w:id="529" w:name="_Toc407085302"/>
      <w:bookmarkStart w:id="530" w:name="_Toc407085445"/>
      <w:bookmarkStart w:id="531" w:name="_Toc407085588"/>
      <w:bookmarkStart w:id="532" w:name="_Toc407086036"/>
      <w:bookmarkStart w:id="533" w:name="_Toc105059105"/>
      <w:r w:rsidRPr="003B5150">
        <w:rPr>
          <w:rFonts w:ascii="Times New Roman" w:hAnsi="Times New Roman" w:cs="Times New Roman"/>
        </w:rPr>
        <w:t>Specyfikacje techniczne</w:t>
      </w:r>
    </w:p>
    <w:p w:rsidR="00867B4C" w:rsidRPr="003B5150" w:rsidRDefault="00867B4C" w:rsidP="00DE3B12">
      <w:pPr>
        <w:tabs>
          <w:tab w:val="clear" w:pos="284"/>
          <w:tab w:val="left" w:pos="1985"/>
        </w:tabs>
        <w:spacing w:before="0" w:line="360" w:lineRule="auto"/>
        <w:ind w:left="284"/>
        <w:rPr>
          <w:rFonts w:ascii="Times New Roman" w:hAnsi="Times New Roman" w:cs="Times New Roman"/>
          <w:lang w:eastAsia="pl-PL"/>
        </w:rPr>
      </w:pPr>
      <w:r w:rsidRPr="003B5150">
        <w:rPr>
          <w:rFonts w:ascii="Times New Roman" w:hAnsi="Times New Roman" w:cs="Times New Roman"/>
          <w:lang w:eastAsia="pl-PL"/>
        </w:rPr>
        <w:t>D-M-00.00.00</w:t>
      </w:r>
      <w:r w:rsidRPr="003B5150">
        <w:rPr>
          <w:rFonts w:ascii="Times New Roman" w:hAnsi="Times New Roman" w:cs="Times New Roman"/>
          <w:lang w:eastAsia="pl-PL"/>
        </w:rPr>
        <w:tab/>
        <w:t>Wymagania ogólne</w:t>
      </w:r>
    </w:p>
    <w:p w:rsidR="00E21FE3" w:rsidRPr="003B5150" w:rsidRDefault="00867B4C" w:rsidP="00DE3B12">
      <w:pPr>
        <w:pStyle w:val="Nagwek2"/>
        <w:spacing w:before="0" w:line="360" w:lineRule="auto"/>
        <w:rPr>
          <w:rFonts w:ascii="Times New Roman" w:hAnsi="Times New Roman" w:cs="Times New Roman"/>
        </w:rPr>
      </w:pPr>
      <w:r w:rsidRPr="003B5150">
        <w:rPr>
          <w:rFonts w:ascii="Times New Roman" w:hAnsi="Times New Roman" w:cs="Times New Roman"/>
        </w:rPr>
        <w:t>Normy</w:t>
      </w:r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tbl>
      <w:tblPr>
        <w:tblW w:w="925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"/>
        <w:gridCol w:w="1476"/>
        <w:gridCol w:w="7486"/>
      </w:tblGrid>
      <w:tr w:rsidR="00E21FE3" w:rsidRPr="003B5150" w:rsidTr="00904106">
        <w:trPr>
          <w:trHeight w:val="224"/>
        </w:trPr>
        <w:tc>
          <w:tcPr>
            <w:tcW w:w="282" w:type="dxa"/>
          </w:tcPr>
          <w:p w:rsidR="00E21FE3" w:rsidRPr="003B5150" w:rsidRDefault="00E21FE3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7" w:type="dxa"/>
          </w:tcPr>
          <w:p w:rsidR="00E21FE3" w:rsidRPr="003B5150" w:rsidRDefault="00E21FE3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PN</w:t>
            </w:r>
            <w:r w:rsidR="00584851" w:rsidRPr="003B5150">
              <w:rPr>
                <w:rFonts w:ascii="Times New Roman" w:hAnsi="Times New Roman" w:cs="Times New Roman"/>
              </w:rPr>
              <w:t>-</w:t>
            </w:r>
            <w:r w:rsidRPr="003B5150">
              <w:rPr>
                <w:rFonts w:ascii="Times New Roman" w:hAnsi="Times New Roman" w:cs="Times New Roman"/>
              </w:rPr>
              <w:t>B</w:t>
            </w:r>
            <w:r w:rsidR="00584851" w:rsidRPr="003B5150">
              <w:rPr>
                <w:rFonts w:ascii="Times New Roman" w:hAnsi="Times New Roman" w:cs="Times New Roman"/>
              </w:rPr>
              <w:t>-</w:t>
            </w:r>
            <w:r w:rsidRPr="003B5150">
              <w:rPr>
                <w:rFonts w:ascii="Times New Roman" w:hAnsi="Times New Roman" w:cs="Times New Roman"/>
              </w:rPr>
              <w:t>04481</w:t>
            </w:r>
          </w:p>
        </w:tc>
        <w:tc>
          <w:tcPr>
            <w:tcW w:w="7493" w:type="dxa"/>
          </w:tcPr>
          <w:p w:rsidR="00E21FE3" w:rsidRPr="003B5150" w:rsidRDefault="00E21FE3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Grunty budowlane. Badania próbek gruntu</w:t>
            </w:r>
          </w:p>
        </w:tc>
      </w:tr>
      <w:tr w:rsidR="00E21FE3" w:rsidRPr="003B5150" w:rsidTr="00904106">
        <w:trPr>
          <w:trHeight w:val="1139"/>
        </w:trPr>
        <w:tc>
          <w:tcPr>
            <w:tcW w:w="282" w:type="dxa"/>
          </w:tcPr>
          <w:p w:rsidR="00584851" w:rsidRPr="003B5150" w:rsidRDefault="00E21FE3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2</w:t>
            </w:r>
            <w:r w:rsidR="00584851" w:rsidRPr="003B5150">
              <w:rPr>
                <w:rFonts w:ascii="Times New Roman" w:hAnsi="Times New Roman" w:cs="Times New Roman"/>
              </w:rPr>
              <w:t>.</w:t>
            </w:r>
          </w:p>
          <w:p w:rsidR="00E21FE3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3</w:t>
            </w:r>
            <w:r w:rsidR="00E21FE3" w:rsidRPr="003B5150">
              <w:rPr>
                <w:rFonts w:ascii="Times New Roman" w:hAnsi="Times New Roman" w:cs="Times New Roman"/>
              </w:rPr>
              <w:t>.</w:t>
            </w:r>
          </w:p>
          <w:p w:rsidR="00584851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</w:p>
          <w:p w:rsidR="00584851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4.</w:t>
            </w:r>
          </w:p>
          <w:p w:rsidR="00584851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77" w:type="dxa"/>
          </w:tcPr>
          <w:p w:rsidR="00E21FE3" w:rsidRPr="003B5150" w:rsidRDefault="00E21FE3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PN</w:t>
            </w:r>
            <w:r w:rsidR="00584851" w:rsidRPr="003B5150">
              <w:rPr>
                <w:rFonts w:ascii="Times New Roman" w:hAnsi="Times New Roman" w:cs="Times New Roman"/>
              </w:rPr>
              <w:t>-</w:t>
            </w:r>
            <w:r w:rsidRPr="003B5150">
              <w:rPr>
                <w:rFonts w:ascii="Times New Roman" w:hAnsi="Times New Roman" w:cs="Times New Roman"/>
              </w:rPr>
              <w:t>B</w:t>
            </w:r>
            <w:r w:rsidR="00584851" w:rsidRPr="003B5150">
              <w:rPr>
                <w:rFonts w:ascii="Times New Roman" w:hAnsi="Times New Roman" w:cs="Times New Roman"/>
              </w:rPr>
              <w:t>-</w:t>
            </w:r>
            <w:r w:rsidRPr="003B5150">
              <w:rPr>
                <w:rFonts w:ascii="Times New Roman" w:hAnsi="Times New Roman" w:cs="Times New Roman"/>
              </w:rPr>
              <w:t>06714</w:t>
            </w:r>
            <w:r w:rsidR="00584851" w:rsidRPr="003B5150">
              <w:rPr>
                <w:rFonts w:ascii="Times New Roman" w:hAnsi="Times New Roman" w:cs="Times New Roman"/>
              </w:rPr>
              <w:t>-</w:t>
            </w:r>
            <w:r w:rsidRPr="003B5150">
              <w:rPr>
                <w:rFonts w:ascii="Times New Roman" w:hAnsi="Times New Roman" w:cs="Times New Roman"/>
              </w:rPr>
              <w:t>17</w:t>
            </w:r>
          </w:p>
          <w:p w:rsidR="00584851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BN-64/8931-02</w:t>
            </w:r>
          </w:p>
          <w:p w:rsidR="00584851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</w:p>
          <w:p w:rsidR="00584851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BN-68/8931-04</w:t>
            </w:r>
          </w:p>
          <w:p w:rsidR="00584851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BN-77/8931-12</w:t>
            </w:r>
          </w:p>
        </w:tc>
        <w:tc>
          <w:tcPr>
            <w:tcW w:w="7493" w:type="dxa"/>
          </w:tcPr>
          <w:p w:rsidR="00E21FE3" w:rsidRPr="003B5150" w:rsidRDefault="00E21FE3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Kruszywa mineralne. Badania. Oznaczanie wilgotności</w:t>
            </w:r>
          </w:p>
          <w:p w:rsidR="00584851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Drogi samochodowe. Oznaczanie modułu odkształcenia nawierzchni podatnych i podłoża przez obciążenie płytą</w:t>
            </w:r>
          </w:p>
          <w:p w:rsidR="00584851" w:rsidRPr="003B5150" w:rsidRDefault="00584851" w:rsidP="00DE3B12">
            <w:pPr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>Drogi samochodowe. Po</w:t>
            </w:r>
            <w:r w:rsidR="00867B4C" w:rsidRPr="003B5150">
              <w:rPr>
                <w:rFonts w:ascii="Times New Roman" w:hAnsi="Times New Roman" w:cs="Times New Roman"/>
              </w:rPr>
              <w:t>miar równości nawierzchni plano</w:t>
            </w:r>
            <w:r w:rsidRPr="003B5150">
              <w:rPr>
                <w:rFonts w:ascii="Times New Roman" w:hAnsi="Times New Roman" w:cs="Times New Roman"/>
              </w:rPr>
              <w:t>grafem i łatą</w:t>
            </w:r>
          </w:p>
          <w:p w:rsidR="00584851" w:rsidRPr="003B5150" w:rsidRDefault="00087820" w:rsidP="00904106">
            <w:pPr>
              <w:tabs>
                <w:tab w:val="left" w:pos="6180"/>
              </w:tabs>
              <w:spacing w:before="0" w:line="360" w:lineRule="auto"/>
              <w:rPr>
                <w:rFonts w:ascii="Times New Roman" w:hAnsi="Times New Roman" w:cs="Times New Roman"/>
              </w:rPr>
            </w:pPr>
            <w:r w:rsidRPr="003B5150">
              <w:rPr>
                <w:rFonts w:ascii="Times New Roman" w:hAnsi="Times New Roman" w:cs="Times New Roman"/>
              </w:rPr>
              <w:t xml:space="preserve">Drogi samochodowe. </w:t>
            </w:r>
            <w:r w:rsidR="00584851" w:rsidRPr="003B5150">
              <w:rPr>
                <w:rFonts w:ascii="Times New Roman" w:hAnsi="Times New Roman" w:cs="Times New Roman"/>
              </w:rPr>
              <w:t>Oznaczenie wskaźnika zagęszczenia gruntu</w:t>
            </w:r>
            <w:r w:rsidR="00904106" w:rsidRPr="003B5150">
              <w:rPr>
                <w:rFonts w:ascii="Times New Roman" w:hAnsi="Times New Roman" w:cs="Times New Roman"/>
              </w:rPr>
              <w:tab/>
            </w:r>
          </w:p>
        </w:tc>
      </w:tr>
    </w:tbl>
    <w:p w:rsidR="002E5E2B" w:rsidRPr="003B5150" w:rsidRDefault="002E5E2B" w:rsidP="00904106">
      <w:pPr>
        <w:tabs>
          <w:tab w:val="clear" w:pos="284"/>
          <w:tab w:val="left" w:pos="2700"/>
        </w:tabs>
        <w:rPr>
          <w:rFonts w:ascii="Times New Roman" w:hAnsi="Times New Roman" w:cs="Times New Roman"/>
        </w:rPr>
      </w:pPr>
    </w:p>
    <w:sectPr w:rsidR="002E5E2B" w:rsidRPr="003B5150" w:rsidSect="00D016D2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567" w:footer="283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867" w:rsidRDefault="00787867" w:rsidP="00304DBC">
      <w:pPr>
        <w:spacing w:before="0" w:line="240" w:lineRule="auto"/>
      </w:pPr>
      <w:r>
        <w:separator/>
      </w:r>
    </w:p>
  </w:endnote>
  <w:endnote w:type="continuationSeparator" w:id="0">
    <w:p w:rsidR="00787867" w:rsidRDefault="00787867" w:rsidP="00304DB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75922768"/>
      <w:docPartObj>
        <w:docPartGallery w:val="Page Numbers (Bottom of Page)"/>
        <w:docPartUnique/>
      </w:docPartObj>
    </w:sdtPr>
    <w:sdtEndPr/>
    <w:sdtContent>
      <w:p w:rsidR="00A45C9A" w:rsidRPr="003B5150" w:rsidRDefault="00A80F9C">
        <w:pPr>
          <w:pStyle w:val="Stopka"/>
          <w:jc w:val="right"/>
          <w:rPr>
            <w:rFonts w:ascii="Times New Roman" w:hAnsi="Times New Roman"/>
          </w:rPr>
        </w:pPr>
        <w:r w:rsidRPr="003B5150">
          <w:rPr>
            <w:rFonts w:ascii="Times New Roman" w:hAnsi="Times New Roman"/>
          </w:rPr>
          <w:fldChar w:fldCharType="begin"/>
        </w:r>
        <w:r w:rsidRPr="003B5150">
          <w:rPr>
            <w:rFonts w:ascii="Times New Roman" w:hAnsi="Times New Roman"/>
          </w:rPr>
          <w:instrText xml:space="preserve"> PAGE   \* MERGEFORMAT </w:instrText>
        </w:r>
        <w:r w:rsidRPr="003B5150">
          <w:rPr>
            <w:rFonts w:ascii="Times New Roman" w:hAnsi="Times New Roman"/>
          </w:rPr>
          <w:fldChar w:fldCharType="separate"/>
        </w:r>
        <w:r w:rsidR="00D016D2">
          <w:rPr>
            <w:rFonts w:ascii="Times New Roman" w:hAnsi="Times New Roman"/>
            <w:noProof/>
          </w:rPr>
          <w:t>51</w:t>
        </w:r>
        <w:r w:rsidRPr="003B5150">
          <w:rPr>
            <w:rFonts w:ascii="Times New Roman" w:hAnsi="Times New Roman"/>
            <w:noProof/>
          </w:rPr>
          <w:fldChar w:fldCharType="end"/>
        </w:r>
      </w:p>
    </w:sdtContent>
  </w:sdt>
  <w:p w:rsidR="00304DBC" w:rsidRPr="003B5150" w:rsidRDefault="00304DBC" w:rsidP="00304DBC">
    <w:pPr>
      <w:pStyle w:val="Stopka"/>
      <w:jc w:val="righ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75922767"/>
      <w:docPartObj>
        <w:docPartGallery w:val="Page Numbers (Bottom of Page)"/>
        <w:docPartUnique/>
      </w:docPartObj>
    </w:sdtPr>
    <w:sdtEndPr/>
    <w:sdtContent>
      <w:p w:rsidR="00A45C9A" w:rsidRPr="003B5150" w:rsidRDefault="00A80F9C">
        <w:pPr>
          <w:pStyle w:val="Stopka"/>
          <w:jc w:val="right"/>
          <w:rPr>
            <w:rFonts w:ascii="Times New Roman" w:hAnsi="Times New Roman"/>
          </w:rPr>
        </w:pPr>
        <w:r w:rsidRPr="003B5150">
          <w:rPr>
            <w:rFonts w:ascii="Times New Roman" w:hAnsi="Times New Roman"/>
          </w:rPr>
          <w:fldChar w:fldCharType="begin"/>
        </w:r>
        <w:r w:rsidRPr="003B5150">
          <w:rPr>
            <w:rFonts w:ascii="Times New Roman" w:hAnsi="Times New Roman"/>
          </w:rPr>
          <w:instrText xml:space="preserve"> PAGE   \* MERGEFORMAT </w:instrText>
        </w:r>
        <w:r w:rsidRPr="003B5150">
          <w:rPr>
            <w:rFonts w:ascii="Times New Roman" w:hAnsi="Times New Roman"/>
          </w:rPr>
          <w:fldChar w:fldCharType="separate"/>
        </w:r>
        <w:r w:rsidR="00D016D2">
          <w:rPr>
            <w:rFonts w:ascii="Times New Roman" w:hAnsi="Times New Roman"/>
            <w:noProof/>
          </w:rPr>
          <w:t>45</w:t>
        </w:r>
        <w:r w:rsidRPr="003B5150">
          <w:rPr>
            <w:rFonts w:ascii="Times New Roman" w:hAnsi="Times New Roman"/>
            <w:noProof/>
          </w:rPr>
          <w:fldChar w:fldCharType="end"/>
        </w:r>
      </w:p>
    </w:sdtContent>
  </w:sdt>
  <w:p w:rsidR="00A45C9A" w:rsidRPr="003B5150" w:rsidRDefault="00A45C9A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867" w:rsidRDefault="00787867" w:rsidP="00304DBC">
      <w:pPr>
        <w:spacing w:before="0" w:line="240" w:lineRule="auto"/>
      </w:pPr>
      <w:r>
        <w:separator/>
      </w:r>
    </w:p>
  </w:footnote>
  <w:footnote w:type="continuationSeparator" w:id="0">
    <w:p w:rsidR="00787867" w:rsidRDefault="00787867" w:rsidP="00304DB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655" w:rsidRDefault="00CA1655" w:rsidP="00CA1655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28C04B8" wp14:editId="509DC9E7">
          <wp:simplePos x="0" y="0"/>
          <wp:positionH relativeFrom="column">
            <wp:posOffset>-30480</wp:posOffset>
          </wp:positionH>
          <wp:positionV relativeFrom="paragraph">
            <wp:posOffset>-120650</wp:posOffset>
          </wp:positionV>
          <wp:extent cx="1591945" cy="1456690"/>
          <wp:effectExtent l="0" t="0" r="0" b="0"/>
          <wp:wrapNone/>
          <wp:docPr id="2" name="Obraz 2" descr="Opis: 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Cs w:val="20"/>
      </w:rPr>
      <w:t>Biuro Projektów Budowlanych</w:t>
    </w:r>
  </w:p>
  <w:p w:rsidR="00CA1655" w:rsidRDefault="00CA1655" w:rsidP="00CA1655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szCs w:val="20"/>
      </w:rPr>
      <w:t>Anna Grenda – Wołkow</w:t>
    </w:r>
  </w:p>
  <w:p w:rsidR="00CA1655" w:rsidRDefault="00CA1655" w:rsidP="00CA1655">
    <w:pPr>
      <w:spacing w:line="240" w:lineRule="auto"/>
      <w:jc w:val="right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ul. Trakt 31; 87-140 Chełmża</w:t>
    </w:r>
  </w:p>
  <w:p w:rsidR="00CA1655" w:rsidRPr="00CA1655" w:rsidRDefault="00CA1655" w:rsidP="00CA1655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>
      <w:rPr>
        <w:rFonts w:ascii="Times New Roman" w:hAnsi="Times New Roman"/>
        <w:szCs w:val="20"/>
        <w:lang w:val="en-US"/>
      </w:rPr>
      <w:t xml:space="preserve">Tel. 723-071-098 ; e-mail: </w:t>
    </w:r>
    <w:r w:rsidR="002559A4"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B65" w:rsidRPr="003B5150" w:rsidRDefault="002E1B65" w:rsidP="002E1B65">
    <w:pPr>
      <w:ind w:left="567"/>
      <w:jc w:val="right"/>
      <w:rPr>
        <w:rFonts w:ascii="Times New Roman" w:hAnsi="Times New Roman" w:cs="Times New Roman"/>
        <w:b/>
        <w:szCs w:val="20"/>
      </w:rPr>
    </w:pPr>
    <w:r w:rsidRPr="003B5150">
      <w:rPr>
        <w:rFonts w:ascii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3F9CCEB3" wp14:editId="7DB2888F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B5150">
      <w:rPr>
        <w:rFonts w:ascii="Times New Roman" w:hAnsi="Times New Roman" w:cs="Times New Roman"/>
        <w:b/>
        <w:szCs w:val="20"/>
      </w:rPr>
      <w:t>Biuro Projektów Budowlanych</w:t>
    </w:r>
  </w:p>
  <w:p w:rsidR="002E1B65" w:rsidRPr="003B5150" w:rsidRDefault="002E1B65" w:rsidP="002E1B65">
    <w:pPr>
      <w:pBdr>
        <w:bottom w:val="single" w:sz="4" w:space="1" w:color="auto"/>
      </w:pBdr>
      <w:tabs>
        <w:tab w:val="left" w:pos="405"/>
        <w:tab w:val="right" w:pos="9072"/>
      </w:tabs>
      <w:jc w:val="right"/>
      <w:rPr>
        <w:rFonts w:ascii="Times New Roman" w:hAnsi="Times New Roman" w:cs="Times New Roman"/>
        <w:szCs w:val="20"/>
      </w:rPr>
    </w:pPr>
    <w:r w:rsidRPr="003B5150">
      <w:rPr>
        <w:rFonts w:ascii="Times New Roman" w:hAnsi="Times New Roman" w:cs="Times New Roman"/>
        <w:szCs w:val="20"/>
      </w:rPr>
      <w:t xml:space="preserve">Tel. 723-071-098 </w:t>
    </w:r>
  </w:p>
  <w:p w:rsidR="002E1B65" w:rsidRPr="003B5150" w:rsidRDefault="002E1B65" w:rsidP="002E1B65">
    <w:pPr>
      <w:pBdr>
        <w:bottom w:val="single" w:sz="4" w:space="1" w:color="auto"/>
      </w:pBdr>
      <w:tabs>
        <w:tab w:val="left" w:pos="405"/>
        <w:tab w:val="right" w:pos="9072"/>
      </w:tabs>
      <w:jc w:val="right"/>
      <w:rPr>
        <w:rFonts w:ascii="Times New Roman" w:hAnsi="Times New Roman" w:cs="Times New Roman"/>
        <w:szCs w:val="20"/>
      </w:rPr>
    </w:pPr>
    <w:r w:rsidRPr="003B5150">
      <w:rPr>
        <w:rFonts w:ascii="Times New Roman" w:hAnsi="Times New Roman" w:cs="Times New Roman"/>
        <w:szCs w:val="20"/>
      </w:rPr>
      <w:t>e-mail: biuro@bpb.net.pl</w:t>
    </w:r>
  </w:p>
  <w:p w:rsidR="002E1B65" w:rsidRPr="003B5150" w:rsidRDefault="002E1B65" w:rsidP="003B267B">
    <w:pPr>
      <w:pBdr>
        <w:bottom w:val="single" w:sz="4" w:space="1" w:color="auto"/>
      </w:pBdr>
      <w:tabs>
        <w:tab w:val="left" w:pos="405"/>
        <w:tab w:val="right" w:pos="9072"/>
      </w:tabs>
      <w:spacing w:before="0"/>
      <w:jc w:val="right"/>
      <w:rPr>
        <w:rFonts w:ascii="Times New Roman" w:hAnsi="Times New Roman" w:cs="Times New Roman"/>
        <w:sz w:val="14"/>
        <w:szCs w:val="20"/>
      </w:rPr>
    </w:pPr>
  </w:p>
  <w:p w:rsidR="00CA1655" w:rsidRPr="003B5150" w:rsidRDefault="00CA1655" w:rsidP="003B267B">
    <w:pPr>
      <w:pStyle w:val="Nagwek"/>
      <w:spacing w:before="0"/>
      <w:rPr>
        <w:rFonts w:ascii="Times New Roman" w:hAnsi="Times New Roman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786398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hybridMultilevel"/>
    <w:tmpl w:val="9488BE5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؀㄀⸀㐀⸀⸀Āᜀ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2" w15:restartNumberingAfterBreak="0">
    <w:nsid w:val="04241B96"/>
    <w:multiLevelType w:val="hybridMultilevel"/>
    <w:tmpl w:val="BDF85896"/>
    <w:lvl w:ilvl="0" w:tplc="6F48C09C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84B0D"/>
    <w:multiLevelType w:val="hybridMultilevel"/>
    <w:tmpl w:val="D2EC218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073B4"/>
    <w:multiLevelType w:val="hybridMultilevel"/>
    <w:tmpl w:val="30663B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3A6"/>
    <w:multiLevelType w:val="hybridMultilevel"/>
    <w:tmpl w:val="F2322D8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688A"/>
    <w:multiLevelType w:val="hybridMultilevel"/>
    <w:tmpl w:val="6F68515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547D7"/>
    <w:multiLevelType w:val="hybridMultilevel"/>
    <w:tmpl w:val="83E20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60490"/>
    <w:multiLevelType w:val="hybridMultilevel"/>
    <w:tmpl w:val="6E38D37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03BA7"/>
    <w:multiLevelType w:val="hybridMultilevel"/>
    <w:tmpl w:val="58205C6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0485E"/>
    <w:multiLevelType w:val="singleLevel"/>
    <w:tmpl w:val="F50C5A4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206B5255"/>
    <w:multiLevelType w:val="hybridMultilevel"/>
    <w:tmpl w:val="BB52CD26"/>
    <w:lvl w:ilvl="0" w:tplc="8102AEF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24C67745"/>
    <w:multiLevelType w:val="hybridMultilevel"/>
    <w:tmpl w:val="BB0EBCE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34E42"/>
    <w:multiLevelType w:val="hybridMultilevel"/>
    <w:tmpl w:val="07FEE7B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828D5"/>
    <w:multiLevelType w:val="multilevel"/>
    <w:tmpl w:val="F87C5A6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76C2145"/>
    <w:multiLevelType w:val="hybridMultilevel"/>
    <w:tmpl w:val="FAFC3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478C5"/>
    <w:multiLevelType w:val="hybridMultilevel"/>
    <w:tmpl w:val="A96049B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3204BD"/>
    <w:multiLevelType w:val="hybridMultilevel"/>
    <w:tmpl w:val="DEF26FA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7345A"/>
    <w:multiLevelType w:val="hybridMultilevel"/>
    <w:tmpl w:val="44CCC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26E3D"/>
    <w:multiLevelType w:val="hybridMultilevel"/>
    <w:tmpl w:val="D3ECA5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AB786D"/>
    <w:multiLevelType w:val="hybridMultilevel"/>
    <w:tmpl w:val="7D4C568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6213E"/>
    <w:multiLevelType w:val="hybridMultilevel"/>
    <w:tmpl w:val="1A64B44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B7F33"/>
    <w:multiLevelType w:val="hybridMultilevel"/>
    <w:tmpl w:val="3F366B1E"/>
    <w:lvl w:ilvl="0" w:tplc="E5CA21FC">
      <w:start w:val="5"/>
      <w:numFmt w:val="bullet"/>
      <w:lvlText w:val=""/>
      <w:lvlJc w:val="left"/>
      <w:pPr>
        <w:ind w:left="720" w:hanging="360"/>
      </w:pPr>
      <w:rPr>
        <w:rFonts w:ascii="Calibri" w:eastAsiaTheme="minorHAnsi" w:hAnsi="Calibri" w:cs="Times-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3F36D3"/>
    <w:multiLevelType w:val="hybridMultilevel"/>
    <w:tmpl w:val="E586EA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03C09"/>
    <w:multiLevelType w:val="hybridMultilevel"/>
    <w:tmpl w:val="AD1EDEC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B6918"/>
    <w:multiLevelType w:val="hybridMultilevel"/>
    <w:tmpl w:val="1C984D7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3C46EE"/>
    <w:multiLevelType w:val="hybridMultilevel"/>
    <w:tmpl w:val="C8AC212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8A65E8"/>
    <w:multiLevelType w:val="hybridMultilevel"/>
    <w:tmpl w:val="80129EA6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D7C23"/>
    <w:multiLevelType w:val="hybridMultilevel"/>
    <w:tmpl w:val="449ECCC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194867"/>
    <w:multiLevelType w:val="hybridMultilevel"/>
    <w:tmpl w:val="CD002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B018AD"/>
    <w:multiLevelType w:val="hybridMultilevel"/>
    <w:tmpl w:val="90827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F2D48"/>
    <w:multiLevelType w:val="hybridMultilevel"/>
    <w:tmpl w:val="88B27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17CCC"/>
    <w:multiLevelType w:val="hybridMultilevel"/>
    <w:tmpl w:val="1AD0F1C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C25A3"/>
    <w:multiLevelType w:val="hybridMultilevel"/>
    <w:tmpl w:val="096260B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B3F99"/>
    <w:multiLevelType w:val="hybridMultilevel"/>
    <w:tmpl w:val="3B660CE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9539E5"/>
    <w:multiLevelType w:val="hybridMultilevel"/>
    <w:tmpl w:val="8580F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60517"/>
    <w:multiLevelType w:val="hybridMultilevel"/>
    <w:tmpl w:val="CC98892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021301"/>
    <w:multiLevelType w:val="hybridMultilevel"/>
    <w:tmpl w:val="A27AD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358B1"/>
    <w:multiLevelType w:val="hybridMultilevel"/>
    <w:tmpl w:val="43D47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26A21"/>
    <w:multiLevelType w:val="hybridMultilevel"/>
    <w:tmpl w:val="74AA197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964737"/>
    <w:multiLevelType w:val="hybridMultilevel"/>
    <w:tmpl w:val="9790D90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A03C5"/>
    <w:multiLevelType w:val="hybridMultilevel"/>
    <w:tmpl w:val="829C2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B42AE"/>
    <w:multiLevelType w:val="hybridMultilevel"/>
    <w:tmpl w:val="49328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F28BC"/>
    <w:multiLevelType w:val="hybridMultilevel"/>
    <w:tmpl w:val="D87A6552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34"/>
  </w:num>
  <w:num w:numId="4">
    <w:abstractNumId w:val="28"/>
  </w:num>
  <w:num w:numId="5">
    <w:abstractNumId w:val="31"/>
  </w:num>
  <w:num w:numId="6">
    <w:abstractNumId w:val="1"/>
  </w:num>
  <w:num w:numId="7">
    <w:abstractNumId w:val="10"/>
    <w:lvlOverride w:ilvl="0">
      <w:startOverride w:val="1"/>
    </w:lvlOverride>
  </w:num>
  <w:num w:numId="8">
    <w:abstractNumId w:val="19"/>
  </w:num>
  <w:num w:numId="9">
    <w:abstractNumId w:val="4"/>
  </w:num>
  <w:num w:numId="10">
    <w:abstractNumId w:val="32"/>
  </w:num>
  <w:num w:numId="11">
    <w:abstractNumId w:val="7"/>
  </w:num>
  <w:num w:numId="12">
    <w:abstractNumId w:val="2"/>
  </w:num>
  <w:num w:numId="13">
    <w:abstractNumId w:val="8"/>
  </w:num>
  <w:num w:numId="14">
    <w:abstractNumId w:val="41"/>
  </w:num>
  <w:num w:numId="15">
    <w:abstractNumId w:val="15"/>
  </w:num>
  <w:num w:numId="16">
    <w:abstractNumId w:val="42"/>
  </w:num>
  <w:num w:numId="17">
    <w:abstractNumId w:val="29"/>
  </w:num>
  <w:num w:numId="18">
    <w:abstractNumId w:val="13"/>
  </w:num>
  <w:num w:numId="19">
    <w:abstractNumId w:val="23"/>
  </w:num>
  <w:num w:numId="20">
    <w:abstractNumId w:val="11"/>
  </w:num>
  <w:num w:numId="21">
    <w:abstractNumId w:val="18"/>
  </w:num>
  <w:num w:numId="22">
    <w:abstractNumId w:val="33"/>
  </w:num>
  <w:num w:numId="23">
    <w:abstractNumId w:val="30"/>
  </w:num>
  <w:num w:numId="24">
    <w:abstractNumId w:val="3"/>
  </w:num>
  <w:num w:numId="25">
    <w:abstractNumId w:val="20"/>
  </w:num>
  <w:num w:numId="26">
    <w:abstractNumId w:val="40"/>
  </w:num>
  <w:num w:numId="27">
    <w:abstractNumId w:val="9"/>
  </w:num>
  <w:num w:numId="28">
    <w:abstractNumId w:val="35"/>
  </w:num>
  <w:num w:numId="29">
    <w:abstractNumId w:val="38"/>
  </w:num>
  <w:num w:numId="30">
    <w:abstractNumId w:val="27"/>
  </w:num>
  <w:num w:numId="31">
    <w:abstractNumId w:val="43"/>
  </w:num>
  <w:num w:numId="32">
    <w:abstractNumId w:val="6"/>
  </w:num>
  <w:num w:numId="33">
    <w:abstractNumId w:val="12"/>
  </w:num>
  <w:num w:numId="34">
    <w:abstractNumId w:val="5"/>
  </w:num>
  <w:num w:numId="35">
    <w:abstractNumId w:val="24"/>
  </w:num>
  <w:num w:numId="36">
    <w:abstractNumId w:val="39"/>
  </w:num>
  <w:num w:numId="37">
    <w:abstractNumId w:val="22"/>
  </w:num>
  <w:num w:numId="38">
    <w:abstractNumId w:val="26"/>
  </w:num>
  <w:num w:numId="39">
    <w:abstractNumId w:val="21"/>
  </w:num>
  <w:num w:numId="40">
    <w:abstractNumId w:val="17"/>
  </w:num>
  <w:num w:numId="4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2">
    <w:abstractNumId w:val="36"/>
  </w:num>
  <w:num w:numId="43">
    <w:abstractNumId w:val="25"/>
  </w:num>
  <w:num w:numId="44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EFC"/>
    <w:rsid w:val="00006172"/>
    <w:rsid w:val="00007B48"/>
    <w:rsid w:val="00010345"/>
    <w:rsid w:val="000369AC"/>
    <w:rsid w:val="0006257B"/>
    <w:rsid w:val="00063D49"/>
    <w:rsid w:val="00087820"/>
    <w:rsid w:val="000941FF"/>
    <w:rsid w:val="00094A75"/>
    <w:rsid w:val="000B3821"/>
    <w:rsid w:val="000B673F"/>
    <w:rsid w:val="000B7445"/>
    <w:rsid w:val="000F5A2C"/>
    <w:rsid w:val="001111E2"/>
    <w:rsid w:val="0012095E"/>
    <w:rsid w:val="001322D1"/>
    <w:rsid w:val="001828D1"/>
    <w:rsid w:val="001C7D04"/>
    <w:rsid w:val="001D4D34"/>
    <w:rsid w:val="001D5FCA"/>
    <w:rsid w:val="001E2FD6"/>
    <w:rsid w:val="001F2294"/>
    <w:rsid w:val="0021131E"/>
    <w:rsid w:val="002148B2"/>
    <w:rsid w:val="00252010"/>
    <w:rsid w:val="002559A4"/>
    <w:rsid w:val="002669AD"/>
    <w:rsid w:val="00297BF2"/>
    <w:rsid w:val="002A2896"/>
    <w:rsid w:val="002A6CBB"/>
    <w:rsid w:val="002B18BA"/>
    <w:rsid w:val="002B4465"/>
    <w:rsid w:val="002C559F"/>
    <w:rsid w:val="002D2E6E"/>
    <w:rsid w:val="002E1B65"/>
    <w:rsid w:val="002E5E2B"/>
    <w:rsid w:val="002E5EFC"/>
    <w:rsid w:val="002F5EFE"/>
    <w:rsid w:val="00304DBC"/>
    <w:rsid w:val="0032217D"/>
    <w:rsid w:val="00335406"/>
    <w:rsid w:val="00344235"/>
    <w:rsid w:val="00376C88"/>
    <w:rsid w:val="003946B5"/>
    <w:rsid w:val="00396040"/>
    <w:rsid w:val="003A4335"/>
    <w:rsid w:val="003A764C"/>
    <w:rsid w:val="003A7E2E"/>
    <w:rsid w:val="003B267B"/>
    <w:rsid w:val="003B3AB8"/>
    <w:rsid w:val="003B5150"/>
    <w:rsid w:val="003C07BC"/>
    <w:rsid w:val="00430717"/>
    <w:rsid w:val="00434A1D"/>
    <w:rsid w:val="00437271"/>
    <w:rsid w:val="0044044F"/>
    <w:rsid w:val="00441044"/>
    <w:rsid w:val="004422E8"/>
    <w:rsid w:val="00464D5F"/>
    <w:rsid w:val="00471B1A"/>
    <w:rsid w:val="00472BDF"/>
    <w:rsid w:val="004A22A9"/>
    <w:rsid w:val="004B3DCD"/>
    <w:rsid w:val="004B5428"/>
    <w:rsid w:val="004E208C"/>
    <w:rsid w:val="004E328F"/>
    <w:rsid w:val="004E47BF"/>
    <w:rsid w:val="004F2BEC"/>
    <w:rsid w:val="004F6A58"/>
    <w:rsid w:val="00506D10"/>
    <w:rsid w:val="00531D81"/>
    <w:rsid w:val="00533FF6"/>
    <w:rsid w:val="00561743"/>
    <w:rsid w:val="00575C23"/>
    <w:rsid w:val="00584851"/>
    <w:rsid w:val="005A142A"/>
    <w:rsid w:val="005A3D91"/>
    <w:rsid w:val="005D032E"/>
    <w:rsid w:val="005D42EB"/>
    <w:rsid w:val="005E7C79"/>
    <w:rsid w:val="00601ADA"/>
    <w:rsid w:val="00605180"/>
    <w:rsid w:val="006231EB"/>
    <w:rsid w:val="00631F9F"/>
    <w:rsid w:val="006363E9"/>
    <w:rsid w:val="006418B6"/>
    <w:rsid w:val="00651FB8"/>
    <w:rsid w:val="00652279"/>
    <w:rsid w:val="0067442A"/>
    <w:rsid w:val="006A6FA8"/>
    <w:rsid w:val="006B50FC"/>
    <w:rsid w:val="006C1A60"/>
    <w:rsid w:val="006D7295"/>
    <w:rsid w:val="006E1411"/>
    <w:rsid w:val="006E2AD3"/>
    <w:rsid w:val="006E2F3D"/>
    <w:rsid w:val="006E733E"/>
    <w:rsid w:val="006E7885"/>
    <w:rsid w:val="006F2C57"/>
    <w:rsid w:val="00710C26"/>
    <w:rsid w:val="00730067"/>
    <w:rsid w:val="007330FB"/>
    <w:rsid w:val="00733384"/>
    <w:rsid w:val="007361D6"/>
    <w:rsid w:val="00736ADE"/>
    <w:rsid w:val="0074748B"/>
    <w:rsid w:val="00772E64"/>
    <w:rsid w:val="00774BF5"/>
    <w:rsid w:val="00777663"/>
    <w:rsid w:val="00787867"/>
    <w:rsid w:val="007C0F8E"/>
    <w:rsid w:val="007C3090"/>
    <w:rsid w:val="007D13EA"/>
    <w:rsid w:val="007D3ADF"/>
    <w:rsid w:val="007E2642"/>
    <w:rsid w:val="007E2B6E"/>
    <w:rsid w:val="007E68F8"/>
    <w:rsid w:val="007F0E15"/>
    <w:rsid w:val="00800DCB"/>
    <w:rsid w:val="00803AF6"/>
    <w:rsid w:val="00812C1E"/>
    <w:rsid w:val="0082583B"/>
    <w:rsid w:val="00825DA4"/>
    <w:rsid w:val="008334E8"/>
    <w:rsid w:val="00847A6E"/>
    <w:rsid w:val="00867B4C"/>
    <w:rsid w:val="008B7464"/>
    <w:rsid w:val="008C1467"/>
    <w:rsid w:val="008C5C51"/>
    <w:rsid w:val="008E2F6E"/>
    <w:rsid w:val="008E77D7"/>
    <w:rsid w:val="00904106"/>
    <w:rsid w:val="00913057"/>
    <w:rsid w:val="00931A4E"/>
    <w:rsid w:val="0094539E"/>
    <w:rsid w:val="0094687A"/>
    <w:rsid w:val="00952367"/>
    <w:rsid w:val="00952AA6"/>
    <w:rsid w:val="00953102"/>
    <w:rsid w:val="00963C7F"/>
    <w:rsid w:val="00974025"/>
    <w:rsid w:val="009B06D6"/>
    <w:rsid w:val="009D6D62"/>
    <w:rsid w:val="009F0A61"/>
    <w:rsid w:val="00A05589"/>
    <w:rsid w:val="00A05786"/>
    <w:rsid w:val="00A06101"/>
    <w:rsid w:val="00A2364F"/>
    <w:rsid w:val="00A45C9A"/>
    <w:rsid w:val="00A51945"/>
    <w:rsid w:val="00A557A3"/>
    <w:rsid w:val="00A61343"/>
    <w:rsid w:val="00A63DB9"/>
    <w:rsid w:val="00A80F9C"/>
    <w:rsid w:val="00A8124A"/>
    <w:rsid w:val="00AC023C"/>
    <w:rsid w:val="00AD3E48"/>
    <w:rsid w:val="00AD5D32"/>
    <w:rsid w:val="00AF4DC2"/>
    <w:rsid w:val="00B33930"/>
    <w:rsid w:val="00B45E3A"/>
    <w:rsid w:val="00B534C3"/>
    <w:rsid w:val="00B8167B"/>
    <w:rsid w:val="00B86B2C"/>
    <w:rsid w:val="00B91F51"/>
    <w:rsid w:val="00B955CB"/>
    <w:rsid w:val="00BA0E63"/>
    <w:rsid w:val="00BA3B5F"/>
    <w:rsid w:val="00BA6A8C"/>
    <w:rsid w:val="00BC1D8F"/>
    <w:rsid w:val="00BC26FD"/>
    <w:rsid w:val="00BC294B"/>
    <w:rsid w:val="00BD5401"/>
    <w:rsid w:val="00C037C5"/>
    <w:rsid w:val="00C10B76"/>
    <w:rsid w:val="00C17A70"/>
    <w:rsid w:val="00C231B6"/>
    <w:rsid w:val="00C27CDD"/>
    <w:rsid w:val="00C31071"/>
    <w:rsid w:val="00C3592D"/>
    <w:rsid w:val="00C42C39"/>
    <w:rsid w:val="00C65E6A"/>
    <w:rsid w:val="00C77F8A"/>
    <w:rsid w:val="00CA1655"/>
    <w:rsid w:val="00CA5C51"/>
    <w:rsid w:val="00CB3768"/>
    <w:rsid w:val="00CC4B16"/>
    <w:rsid w:val="00CE2AFA"/>
    <w:rsid w:val="00D016D2"/>
    <w:rsid w:val="00D01BD2"/>
    <w:rsid w:val="00D036DF"/>
    <w:rsid w:val="00D14D6E"/>
    <w:rsid w:val="00D56F8F"/>
    <w:rsid w:val="00D7065F"/>
    <w:rsid w:val="00D97435"/>
    <w:rsid w:val="00DA470D"/>
    <w:rsid w:val="00DB2B70"/>
    <w:rsid w:val="00DC1779"/>
    <w:rsid w:val="00DC4EFA"/>
    <w:rsid w:val="00DC523B"/>
    <w:rsid w:val="00DE3B12"/>
    <w:rsid w:val="00E21FE3"/>
    <w:rsid w:val="00E25CA3"/>
    <w:rsid w:val="00E3383A"/>
    <w:rsid w:val="00E41016"/>
    <w:rsid w:val="00E52A0C"/>
    <w:rsid w:val="00E5491E"/>
    <w:rsid w:val="00E61392"/>
    <w:rsid w:val="00E6141F"/>
    <w:rsid w:val="00E80914"/>
    <w:rsid w:val="00E82DBB"/>
    <w:rsid w:val="00E91659"/>
    <w:rsid w:val="00EA0DFC"/>
    <w:rsid w:val="00EA2375"/>
    <w:rsid w:val="00ED60DF"/>
    <w:rsid w:val="00EE6673"/>
    <w:rsid w:val="00EF0147"/>
    <w:rsid w:val="00EF0369"/>
    <w:rsid w:val="00EF3F1E"/>
    <w:rsid w:val="00F07CB9"/>
    <w:rsid w:val="00F24618"/>
    <w:rsid w:val="00F27636"/>
    <w:rsid w:val="00F322F3"/>
    <w:rsid w:val="00F33246"/>
    <w:rsid w:val="00F50EB3"/>
    <w:rsid w:val="00F604C2"/>
    <w:rsid w:val="00FB0DA5"/>
    <w:rsid w:val="00FB6328"/>
    <w:rsid w:val="00FC4F01"/>
    <w:rsid w:val="00FC69E3"/>
    <w:rsid w:val="00FE51F2"/>
    <w:rsid w:val="00FE7D40"/>
    <w:rsid w:val="00FF2657"/>
    <w:rsid w:val="00FF570D"/>
    <w:rsid w:val="00FF6D8B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60EBF93-A7D9-40A3-83BD-242A6D2B9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539E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94539E"/>
    <w:pPr>
      <w:keepNext/>
      <w:numPr>
        <w:ilvl w:val="1"/>
        <w:numId w:val="1"/>
      </w:numPr>
      <w:spacing w:before="120" w:after="60"/>
      <w:ind w:left="715" w:hanging="50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4539E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828D1"/>
    <w:pPr>
      <w:numPr>
        <w:ilvl w:val="3"/>
        <w:numId w:val="1"/>
      </w:numPr>
      <w:spacing w:before="120" w:after="60"/>
      <w:ind w:left="1145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4539E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4539E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828D1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Iwony">
    <w:name w:val="Styl Iwony"/>
    <w:basedOn w:val="Normalny"/>
    <w:rsid w:val="00652279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2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27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A142A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A16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7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BB886-C74F-4639-89E4-20CC796D6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1701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Radosław Łukaszewicz</cp:lastModifiedBy>
  <cp:revision>50</cp:revision>
  <cp:lastPrinted>2017-04-11T10:19:00Z</cp:lastPrinted>
  <dcterms:created xsi:type="dcterms:W3CDTF">2016-06-28T14:06:00Z</dcterms:created>
  <dcterms:modified xsi:type="dcterms:W3CDTF">2019-05-31T09:00:00Z</dcterms:modified>
</cp:coreProperties>
</file>